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9DEFD" w14:textId="77777777" w:rsidR="00612E4A" w:rsidRDefault="00612E4A" w:rsidP="00612E4A">
      <w:pPr>
        <w:pStyle w:val="PolicyTitleBox"/>
      </w:pPr>
      <w:r>
        <w:t>OSBA Model Sample Policy</w:t>
      </w:r>
    </w:p>
    <w:p w14:paraId="56ED5A14" w14:textId="77777777" w:rsidR="00CC7D46" w:rsidRDefault="00CC7D46" w:rsidP="00CC7D46"/>
    <w:p w14:paraId="6AA594B1" w14:textId="3A25D69A" w:rsidR="001E1260" w:rsidRPr="002D280C" w:rsidRDefault="001E1260" w:rsidP="002D280C">
      <w:pPr>
        <w:pStyle w:val="PolicyCode"/>
      </w:pPr>
      <w:r w:rsidRPr="002D280C">
        <w:t>Code:</w:t>
      </w:r>
      <w:r w:rsidRPr="002D280C">
        <w:tab/>
      </w:r>
      <w:r w:rsidR="00BB3A67" w:rsidRPr="002D280C">
        <w:t>JHH</w:t>
      </w:r>
    </w:p>
    <w:p w14:paraId="6D464BED" w14:textId="58A6A38B" w:rsidR="001E1260" w:rsidRDefault="001E1260" w:rsidP="002D280C">
      <w:pPr>
        <w:pStyle w:val="PolicyCode"/>
      </w:pPr>
      <w:r w:rsidRPr="002D280C">
        <w:t>Adopted:</w:t>
      </w:r>
      <w:r>
        <w:tab/>
      </w:r>
    </w:p>
    <w:p w14:paraId="3CDBA614" w14:textId="77777777" w:rsidR="001E1260" w:rsidRPr="001E1260" w:rsidRDefault="001E1260" w:rsidP="00CC7D46"/>
    <w:p w14:paraId="517F2528" w14:textId="54402DF9" w:rsidR="00EF573E" w:rsidRDefault="00930792" w:rsidP="00EF573E">
      <w:pPr>
        <w:pStyle w:val="PolicyTitle"/>
      </w:pPr>
      <w:r>
        <w:t xml:space="preserve">Student Suicide Prevention** </w:t>
      </w:r>
    </w:p>
    <w:p w14:paraId="0CB9F163" w14:textId="77777777" w:rsidR="00C0689B" w:rsidRPr="00E67896" w:rsidRDefault="00C0689B" w:rsidP="00E67896"/>
    <w:p w14:paraId="33876EEB" w14:textId="22DE3A5D" w:rsidR="00EF573E" w:rsidRPr="008F3D5D" w:rsidRDefault="00FC7D1C" w:rsidP="008F3D5D">
      <w:r w:rsidRPr="008F3D5D">
        <w:t>The district shall develop a comprehensive</w:t>
      </w:r>
      <w:r w:rsidR="00930792">
        <w:t xml:space="preserve"> student</w:t>
      </w:r>
      <w:r w:rsidRPr="008F3D5D">
        <w:t xml:space="preserve"> suicide prevention plan for students in kindergarten through grade 12.</w:t>
      </w:r>
    </w:p>
    <w:p w14:paraId="623E7D1C" w14:textId="125282CD" w:rsidR="00A3568C" w:rsidRPr="008F3D5D" w:rsidRDefault="00A3568C" w:rsidP="008F3D5D"/>
    <w:p w14:paraId="0270ADF8" w14:textId="0F94EA9F" w:rsidR="00A3568C" w:rsidRPr="008F3D5D" w:rsidRDefault="00A3568C" w:rsidP="008F3D5D">
      <w:r w:rsidRPr="008F3D5D">
        <w:t xml:space="preserve">[The district may consult with state or national suicide prevention organizations, the </w:t>
      </w:r>
      <w:r w:rsidR="0039773D">
        <w:t xml:space="preserve">Oregon </w:t>
      </w:r>
      <w:r w:rsidRPr="008F3D5D">
        <w:t>Department of Education</w:t>
      </w:r>
      <w:r w:rsidR="005B4B5B">
        <w:t xml:space="preserve"> (ODE)</w:t>
      </w:r>
      <w:r w:rsidRPr="008F3D5D">
        <w:t>, school-based mental health professionals, parents, guardians, employees, students, administrators and school boards associations when developing the required plan.]</w:t>
      </w:r>
    </w:p>
    <w:p w14:paraId="29EA337E" w14:textId="18C6385A" w:rsidR="00FC7D1C" w:rsidRPr="008F3D5D" w:rsidRDefault="00FC7D1C" w:rsidP="008F3D5D"/>
    <w:p w14:paraId="076C846E" w14:textId="231555E8" w:rsidR="00FC7D1C" w:rsidRPr="008F3D5D" w:rsidRDefault="00FC7D1C" w:rsidP="008F3D5D">
      <w:r w:rsidRPr="008F3D5D">
        <w:t>The plan shall include</w:t>
      </w:r>
      <w:r w:rsidR="005B7288" w:rsidRPr="008F3D5D">
        <w:t>, at a minimum</w:t>
      </w:r>
      <w:r w:rsidRPr="008F3D5D">
        <w:t>:</w:t>
      </w:r>
    </w:p>
    <w:p w14:paraId="21417EB8" w14:textId="68A723FF" w:rsidR="00FC7D1C" w:rsidRPr="008F3D5D" w:rsidRDefault="00FC7D1C" w:rsidP="008F3D5D"/>
    <w:p w14:paraId="6F1CCE97" w14:textId="53B896CB" w:rsidR="00FC7D1C" w:rsidRPr="008F3D5D" w:rsidRDefault="00FC7D1C" w:rsidP="008F3D5D">
      <w:pPr>
        <w:pStyle w:val="Level1"/>
      </w:pPr>
      <w:r w:rsidRPr="008F3D5D">
        <w:t>Procedures relating to suicide prevention, intervention and activities that reduce risk and promote healing after a suicide;</w:t>
      </w:r>
    </w:p>
    <w:p w14:paraId="6B7DDEC9" w14:textId="5C42C28B" w:rsidR="00FC7D1C" w:rsidRPr="008F3D5D" w:rsidRDefault="00FC7D1C" w:rsidP="008F3D5D">
      <w:pPr>
        <w:pStyle w:val="Level1"/>
      </w:pPr>
      <w:r w:rsidRPr="008F3D5D">
        <w:t>Identification of the school officials responsible for responding to reports of suicidal risk;</w:t>
      </w:r>
    </w:p>
    <w:p w14:paraId="082E2471" w14:textId="6884D6A3" w:rsidR="00FC7D1C" w:rsidRPr="008F3D5D" w:rsidRDefault="00FC7D1C" w:rsidP="008F3D5D">
      <w:pPr>
        <w:pStyle w:val="Level1"/>
      </w:pPr>
      <w:r w:rsidRPr="008F3D5D">
        <w:t xml:space="preserve">A </w:t>
      </w:r>
      <w:r w:rsidR="00922419" w:rsidRPr="008F3D5D">
        <w:t>procedure</w:t>
      </w:r>
      <w:r w:rsidRPr="008F3D5D">
        <w:t xml:space="preserve"> by which a person may request </w:t>
      </w:r>
      <w:r w:rsidR="00D7706A">
        <w:t>the</w:t>
      </w:r>
      <w:r w:rsidR="008F3D5D">
        <w:t xml:space="preserve"> </w:t>
      </w:r>
      <w:r w:rsidRPr="008F3D5D">
        <w:t xml:space="preserve">district to review the actions of a school in responding to suicidal risk; </w:t>
      </w:r>
    </w:p>
    <w:p w14:paraId="372763ED" w14:textId="649358B0" w:rsidR="00FC7D1C" w:rsidRPr="008F3D5D" w:rsidRDefault="00FC7D1C" w:rsidP="008F3D5D">
      <w:pPr>
        <w:pStyle w:val="Level1"/>
      </w:pPr>
      <w:r w:rsidRPr="008F3D5D">
        <w:t>Methods to address the needs of high-risk groups, including:</w:t>
      </w:r>
    </w:p>
    <w:p w14:paraId="03BE4DE1" w14:textId="658E632D" w:rsidR="00FC7D1C" w:rsidRPr="008F3D5D" w:rsidRDefault="00FC7D1C" w:rsidP="008F3D5D">
      <w:pPr>
        <w:pStyle w:val="Level2"/>
      </w:pPr>
      <w:r w:rsidRPr="008F3D5D">
        <w:t>Youth bereaved by suicide;</w:t>
      </w:r>
    </w:p>
    <w:p w14:paraId="69062E75" w14:textId="6DACD41D" w:rsidR="00FC7D1C" w:rsidRPr="008F3D5D" w:rsidRDefault="00922419" w:rsidP="008F3D5D">
      <w:pPr>
        <w:pStyle w:val="Level2"/>
      </w:pPr>
      <w:r w:rsidRPr="008F3D5D">
        <w:t>Youth</w:t>
      </w:r>
      <w:r w:rsidR="00FC7D1C" w:rsidRPr="008F3D5D">
        <w:t xml:space="preserve"> with disabilities, </w:t>
      </w:r>
      <w:r w:rsidRPr="008F3D5D">
        <w:t>mental</w:t>
      </w:r>
      <w:r w:rsidR="00FC7D1C" w:rsidRPr="008F3D5D">
        <w:t xml:space="preserve"> illness or substance abuse disorders;</w:t>
      </w:r>
    </w:p>
    <w:p w14:paraId="0FD2AE15" w14:textId="7C00F57E" w:rsidR="00FC7D1C" w:rsidRPr="008F3D5D" w:rsidRDefault="00FC7D1C" w:rsidP="008F3D5D">
      <w:pPr>
        <w:pStyle w:val="Level2"/>
      </w:pPr>
      <w:r w:rsidRPr="008F3D5D">
        <w:t>Youth exp</w:t>
      </w:r>
      <w:r w:rsidR="00922419" w:rsidRPr="008F3D5D">
        <w:t>eriencing</w:t>
      </w:r>
      <w:r w:rsidRPr="008F3D5D">
        <w:t xml:space="preserve"> homelessness or out of home settings, such as foster care; and</w:t>
      </w:r>
    </w:p>
    <w:p w14:paraId="3A9F5BC2" w14:textId="6B3B6C5D" w:rsidR="00FC7D1C" w:rsidRPr="008F3D5D" w:rsidRDefault="009721B6" w:rsidP="009721B6">
      <w:pPr>
        <w:pStyle w:val="Level2"/>
      </w:pPr>
      <w:r>
        <w:t>L</w:t>
      </w:r>
      <w:r w:rsidRPr="009721B6">
        <w:t>esbian, gay, bisexual, transgender, queer and other minority gender identity and sexual orientation, Native American, Black, Latinx, and Asian students</w:t>
      </w:r>
      <w:r w:rsidR="00A3568C" w:rsidRPr="008F3D5D">
        <w:t>.</w:t>
      </w:r>
    </w:p>
    <w:p w14:paraId="42C52927" w14:textId="6A524722" w:rsidR="00A3568C" w:rsidRPr="008F3D5D" w:rsidRDefault="00A3568C" w:rsidP="008F3D5D">
      <w:pPr>
        <w:pStyle w:val="Level1"/>
      </w:pPr>
      <w:r w:rsidRPr="008F3D5D">
        <w:t>A description of,</w:t>
      </w:r>
      <w:r w:rsidR="005B7288" w:rsidRPr="008F3D5D">
        <w:t xml:space="preserve"> </w:t>
      </w:r>
      <w:r w:rsidRPr="008F3D5D">
        <w:t>and materials for, any training to be provided to employees as part of the pla</w:t>
      </w:r>
      <w:r w:rsidR="00922419" w:rsidRPr="008F3D5D">
        <w:t>n</w:t>
      </w:r>
      <w:r w:rsidRPr="008F3D5D">
        <w:t>, which must include</w:t>
      </w:r>
      <w:r w:rsidR="00C0368A" w:rsidRPr="008F3D5D">
        <w:t>:</w:t>
      </w:r>
    </w:p>
    <w:p w14:paraId="6D699C0C" w14:textId="3BEAD550" w:rsidR="00A3568C" w:rsidRPr="008F3D5D" w:rsidRDefault="00A3568C" w:rsidP="008F3D5D">
      <w:pPr>
        <w:pStyle w:val="Level2"/>
      </w:pPr>
      <w:r w:rsidRPr="008F3D5D">
        <w:t xml:space="preserve">When and how to refer </w:t>
      </w:r>
      <w:r w:rsidR="00922419" w:rsidRPr="008F3D5D">
        <w:t>youth</w:t>
      </w:r>
      <w:r w:rsidRPr="008F3D5D">
        <w:t xml:space="preserve"> and their families to appropriate mental health services; and</w:t>
      </w:r>
    </w:p>
    <w:p w14:paraId="0D112B64" w14:textId="75813B44" w:rsidR="00A3568C" w:rsidRPr="008F3D5D" w:rsidRDefault="00A3568C" w:rsidP="008F3D5D">
      <w:pPr>
        <w:pStyle w:val="Level2"/>
      </w:pPr>
      <w:r w:rsidRPr="008F3D5D">
        <w:t>Programs that can be completed through self-re</w:t>
      </w:r>
      <w:r w:rsidR="00D7706A">
        <w:t>view</w:t>
      </w:r>
      <w:r w:rsidRPr="008F3D5D">
        <w:t xml:space="preserve"> o</w:t>
      </w:r>
      <w:r w:rsidR="00D7706A">
        <w:t>f</w:t>
      </w:r>
      <w:r w:rsidRPr="008F3D5D">
        <w:t xml:space="preserve"> suitable suicide prevention materials</w:t>
      </w:r>
      <w:r w:rsidR="008F3D5D">
        <w:t>.</w:t>
      </w:r>
      <w:r w:rsidR="00922419" w:rsidRPr="008F3D5D">
        <w:t xml:space="preserve"> </w:t>
      </w:r>
    </w:p>
    <w:p w14:paraId="6C2A4C08" w14:textId="1266E69B" w:rsidR="00825B48" w:rsidRPr="008F3D5D" w:rsidRDefault="00825B48" w:rsidP="008F3D5D">
      <w:pPr>
        <w:pStyle w:val="Level1"/>
      </w:pPr>
      <w:r w:rsidRPr="008F3D5D">
        <w:t xml:space="preserve">Supports that are </w:t>
      </w:r>
      <w:r w:rsidR="00307489" w:rsidRPr="008F3D5D">
        <w:t>culturally and linguistically responsive;</w:t>
      </w:r>
    </w:p>
    <w:p w14:paraId="10A975A5" w14:textId="43840DAE" w:rsidR="00307489" w:rsidRPr="008F3D5D" w:rsidRDefault="00307489" w:rsidP="008F3D5D">
      <w:pPr>
        <w:pStyle w:val="Level1"/>
      </w:pPr>
      <w:r w:rsidRPr="008F3D5D">
        <w:t>Procedures for reentry into a school environment following a hospitalization or behavioral health crisis</w:t>
      </w:r>
      <w:r w:rsidR="002D280C">
        <w:rPr>
          <w:rStyle w:val="FootnoteReference"/>
        </w:rPr>
        <w:footnoteReference w:id="1"/>
      </w:r>
      <w:r w:rsidRPr="008F3D5D">
        <w:t>; and</w:t>
      </w:r>
    </w:p>
    <w:p w14:paraId="47631395" w14:textId="01EC0067" w:rsidR="00307489" w:rsidRPr="008F3D5D" w:rsidRDefault="00307489" w:rsidP="008F3D5D">
      <w:pPr>
        <w:pStyle w:val="Level1"/>
      </w:pPr>
      <w:r w:rsidRPr="008F3D5D">
        <w:lastRenderedPageBreak/>
        <w:t>A process for designating staff to be trained in an evidence</w:t>
      </w:r>
      <w:r w:rsidR="002D280C">
        <w:t>-</w:t>
      </w:r>
      <w:r w:rsidRPr="008F3D5D">
        <w:t>based suicide prevention program.</w:t>
      </w:r>
      <w:r w:rsidR="002D280C">
        <w:rPr>
          <w:rStyle w:val="FootnoteReference"/>
        </w:rPr>
        <w:footnoteReference w:id="2"/>
      </w:r>
    </w:p>
    <w:p w14:paraId="7FC0DEDF" w14:textId="24ACA330" w:rsidR="00FC7D1C" w:rsidRPr="008F3D5D" w:rsidRDefault="00A3568C" w:rsidP="008F3D5D">
      <w:r w:rsidRPr="008F3D5D">
        <w:t xml:space="preserve">The plan must be written to ensure that a </w:t>
      </w:r>
      <w:r w:rsidR="005B7288" w:rsidRPr="008F3D5D">
        <w:t xml:space="preserve">district </w:t>
      </w:r>
      <w:r w:rsidRPr="008F3D5D">
        <w:t xml:space="preserve">employee acts only within the </w:t>
      </w:r>
      <w:r w:rsidR="00922419" w:rsidRPr="008F3D5D">
        <w:t>authorization</w:t>
      </w:r>
      <w:r w:rsidRPr="008F3D5D">
        <w:t xml:space="preserve"> and </w:t>
      </w:r>
      <w:r w:rsidR="00922419" w:rsidRPr="008F3D5D">
        <w:t xml:space="preserve">scope </w:t>
      </w:r>
      <w:r w:rsidRPr="008F3D5D">
        <w:t>of</w:t>
      </w:r>
    </w:p>
    <w:p w14:paraId="785A553E" w14:textId="5613C053" w:rsidR="00922419" w:rsidRPr="008F3D5D" w:rsidRDefault="00922419" w:rsidP="008F3D5D">
      <w:r w:rsidRPr="008F3D5D">
        <w:t>the employee’s credentials or licenses.</w:t>
      </w:r>
    </w:p>
    <w:p w14:paraId="4EC61096" w14:textId="1F771B91" w:rsidR="00922419" w:rsidRPr="008F3D5D" w:rsidRDefault="00922419" w:rsidP="008F3D5D"/>
    <w:p w14:paraId="376951AF" w14:textId="17BD6A8D" w:rsidR="00922419" w:rsidRPr="008F3D5D" w:rsidRDefault="00922419" w:rsidP="008F3D5D">
      <w:r w:rsidRPr="008F3D5D">
        <w:t>The plan must be available annually to the community</w:t>
      </w:r>
      <w:r w:rsidR="00D7706A">
        <w:t xml:space="preserve"> of the district</w:t>
      </w:r>
      <w:r w:rsidRPr="008F3D5D">
        <w:t xml:space="preserve">, </w:t>
      </w:r>
      <w:r w:rsidR="00D7706A">
        <w:t xml:space="preserve">including district </w:t>
      </w:r>
      <w:r w:rsidRPr="008F3D5D">
        <w:t xml:space="preserve">students, </w:t>
      </w:r>
      <w:r w:rsidR="00D7706A">
        <w:t xml:space="preserve">their </w:t>
      </w:r>
      <w:r w:rsidRPr="008F3D5D">
        <w:t xml:space="preserve">parents and guardians, </w:t>
      </w:r>
      <w:r w:rsidR="00D7706A">
        <w:t xml:space="preserve">and </w:t>
      </w:r>
      <w:r w:rsidRPr="008F3D5D">
        <w:t>employees and volunteers of the district</w:t>
      </w:r>
      <w:r w:rsidR="00D7706A">
        <w:t>,</w:t>
      </w:r>
      <w:r w:rsidRPr="008F3D5D">
        <w:t xml:space="preserve"> and readily available at the district office and on the district website.</w:t>
      </w:r>
    </w:p>
    <w:p w14:paraId="2ABFC552" w14:textId="77777777" w:rsidR="00922419" w:rsidRDefault="00922419" w:rsidP="00EF573E">
      <w:pPr>
        <w:pStyle w:val="PolicyBodyText"/>
      </w:pPr>
    </w:p>
    <w:p w14:paraId="1E693926" w14:textId="77777777" w:rsidR="00523F7E" w:rsidRDefault="00523F7E" w:rsidP="00EF573E">
      <w:pPr>
        <w:pStyle w:val="PolicyBodyText"/>
      </w:pPr>
      <w:r>
        <w:t>END OF POLICY</w:t>
      </w:r>
    </w:p>
    <w:p w14:paraId="091F9539" w14:textId="77777777" w:rsidR="004E3CED" w:rsidRDefault="004E3CED" w:rsidP="004E3CED">
      <w:pPr>
        <w:pStyle w:val="PolicyLine"/>
      </w:pPr>
    </w:p>
    <w:p w14:paraId="34CB1A0D" w14:textId="78DE6EB7" w:rsidR="004E3CED" w:rsidRDefault="004E3CED" w:rsidP="004E3CED">
      <w:pPr>
        <w:pStyle w:val="PolicyReferencesHeading"/>
      </w:pPr>
      <w:r>
        <w:t>Legal Reference(s):</w:t>
      </w:r>
    </w:p>
    <w:p w14:paraId="084A4F48" w14:textId="77777777" w:rsidR="004E3CED" w:rsidRDefault="004E3CED" w:rsidP="004E3CED">
      <w:pPr>
        <w:pStyle w:val="PolicyReferences"/>
      </w:pPr>
    </w:p>
    <w:p w14:paraId="7898E58B" w14:textId="77777777" w:rsidR="004E3CED" w:rsidRDefault="004E3CED" w:rsidP="004E3CED">
      <w:pPr>
        <w:pStyle w:val="PolicyReferences"/>
        <w:sectPr w:rsidR="004E3CED" w:rsidSect="0051750D">
          <w:footerReference w:type="default" r:id="rId8"/>
          <w:type w:val="continuous"/>
          <w:pgSz w:w="12240" w:h="15840" w:code="1"/>
          <w:pgMar w:top="936" w:right="720" w:bottom="720" w:left="1224" w:header="432" w:footer="720" w:gutter="0"/>
          <w:cols w:space="720"/>
          <w:docGrid w:linePitch="360"/>
        </w:sectPr>
      </w:pPr>
    </w:p>
    <w:p w14:paraId="3AAE3FDB" w14:textId="5311C994" w:rsidR="004E3CED" w:rsidRDefault="005505A9" w:rsidP="004E3CED">
      <w:pPr>
        <w:pStyle w:val="PolicyReferences"/>
      </w:pPr>
      <w:hyperlink r:id="rId9" w:history="1">
        <w:r w:rsidR="004E3CED">
          <w:rPr>
            <w:rStyle w:val="Hyperlink"/>
          </w:rPr>
          <w:t>ORS 332</w:t>
        </w:r>
      </w:hyperlink>
      <w:r w:rsidR="004E3CED">
        <w:t>.107</w:t>
      </w:r>
    </w:p>
    <w:p w14:paraId="45F225BD" w14:textId="0B6EF4FA" w:rsidR="00523F7E" w:rsidRDefault="005505A9" w:rsidP="004E3CED">
      <w:pPr>
        <w:pStyle w:val="PolicyReferences"/>
      </w:pPr>
      <w:hyperlink r:id="rId10" w:history="1">
        <w:r w:rsidR="004E3CED">
          <w:rPr>
            <w:rStyle w:val="Hyperlink"/>
          </w:rPr>
          <w:t>ORS 339</w:t>
        </w:r>
      </w:hyperlink>
      <w:r w:rsidR="00E448BE">
        <w:t>.343</w:t>
      </w:r>
    </w:p>
    <w:p w14:paraId="69A742F2" w14:textId="14719E8B" w:rsidR="004E3CED" w:rsidRDefault="005505A9" w:rsidP="004E3CED">
      <w:pPr>
        <w:pStyle w:val="PolicyReferences"/>
        <w:sectPr w:rsidR="004E3CED" w:rsidSect="004E3CED">
          <w:type w:val="continuous"/>
          <w:pgSz w:w="12240" w:h="15840" w:code="1"/>
          <w:pgMar w:top="936" w:right="720" w:bottom="720" w:left="1224" w:header="432" w:footer="720" w:gutter="0"/>
          <w:cols w:num="3" w:space="720"/>
          <w:docGrid w:linePitch="360"/>
        </w:sectPr>
      </w:pPr>
      <w:hyperlink r:id="rId11" w:history="1">
        <w:r w:rsidR="004E3CED">
          <w:rPr>
            <w:rStyle w:val="Hyperlink"/>
          </w:rPr>
          <w:t>OAR 581</w:t>
        </w:r>
      </w:hyperlink>
      <w:r w:rsidR="004E3CED">
        <w:t>-022-2510</w:t>
      </w:r>
    </w:p>
    <w:p w14:paraId="6D5F756D" w14:textId="1CAB1091" w:rsidR="004E3CED" w:rsidRDefault="004E3CED" w:rsidP="004E3CED">
      <w:pPr>
        <w:pStyle w:val="PolicyReferences"/>
      </w:pPr>
    </w:p>
    <w:sectPr w:rsidR="004E3CED" w:rsidSect="0051750D"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0E6B3" w14:textId="77777777" w:rsidR="000022F6" w:rsidRDefault="000022F6" w:rsidP="00FC3907">
      <w:r>
        <w:separator/>
      </w:r>
    </w:p>
  </w:endnote>
  <w:endnote w:type="continuationSeparator" w:id="0">
    <w:p w14:paraId="2CB8AF29" w14:textId="77777777" w:rsidR="000022F6" w:rsidRDefault="000022F6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D280C" w14:paraId="7A27AB39" w14:textId="77777777" w:rsidTr="004616AD">
      <w:tc>
        <w:tcPr>
          <w:tcW w:w="2340" w:type="dxa"/>
        </w:tcPr>
        <w:p w14:paraId="0A51447B" w14:textId="78226078" w:rsidR="002D280C" w:rsidRPr="005505A9" w:rsidRDefault="002D280C" w:rsidP="002D280C">
          <w:pPr>
            <w:rPr>
              <w:szCs w:val="24"/>
            </w:rPr>
          </w:pPr>
          <w:proofErr w:type="spellStart"/>
          <w:r w:rsidRPr="005505A9">
            <w:rPr>
              <w:szCs w:val="24"/>
            </w:rPr>
            <w:t>R</w:t>
          </w:r>
          <w:r w:rsidR="005505A9">
            <w:rPr>
              <w:szCs w:val="24"/>
            </w:rPr>
            <w:t>5</w:t>
          </w:r>
          <w:proofErr w:type="spellEnd"/>
          <w:r w:rsidR="005505A9">
            <w:rPr>
              <w:szCs w:val="24"/>
            </w:rPr>
            <w:t>/01/</w:t>
          </w:r>
          <w:r w:rsidRPr="005505A9">
            <w:rPr>
              <w:szCs w:val="24"/>
            </w:rPr>
            <w:t>20</w:t>
          </w:r>
          <w:r w:rsidR="003C272E" w:rsidRPr="005505A9">
            <w:rPr>
              <w:noProof/>
              <w:szCs w:val="24"/>
            </w:rPr>
            <w:t>│</w:t>
          </w:r>
          <w:r w:rsidRPr="005505A9">
            <w:rPr>
              <w:szCs w:val="24"/>
            </w:rPr>
            <w:t>PH</w:t>
          </w:r>
        </w:p>
      </w:tc>
      <w:tc>
        <w:tcPr>
          <w:tcW w:w="7956" w:type="dxa"/>
        </w:tcPr>
        <w:p w14:paraId="6ABCE1B2" w14:textId="0AE1AF80" w:rsidR="002D280C" w:rsidRDefault="00930792" w:rsidP="004616AD">
          <w:pPr>
            <w:pStyle w:val="Footer"/>
            <w:jc w:val="right"/>
          </w:pPr>
          <w:r>
            <w:t xml:space="preserve">Student Suicide Prevention** </w:t>
          </w:r>
          <w:r w:rsidR="002D280C">
            <w:t>– JHH</w:t>
          </w:r>
        </w:p>
        <w:p w14:paraId="6B2B60A6" w14:textId="77777777" w:rsidR="002D280C" w:rsidRDefault="002D280C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EE0B1B3" w14:textId="77777777" w:rsidR="002D280C" w:rsidRPr="00782930" w:rsidRDefault="002D280C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D386D" w14:textId="77777777" w:rsidR="000022F6" w:rsidRDefault="000022F6" w:rsidP="00FC3907">
      <w:r>
        <w:separator/>
      </w:r>
    </w:p>
  </w:footnote>
  <w:footnote w:type="continuationSeparator" w:id="0">
    <w:p w14:paraId="282FEEE0" w14:textId="77777777" w:rsidR="000022F6" w:rsidRDefault="000022F6" w:rsidP="00FC3907">
      <w:r>
        <w:continuationSeparator/>
      </w:r>
    </w:p>
  </w:footnote>
  <w:footnote w:id="1">
    <w:p w14:paraId="3C0DAD8B" w14:textId="0D9CAEB3" w:rsidR="002D280C" w:rsidRDefault="002D280C">
      <w:pPr>
        <w:pStyle w:val="FootnoteText"/>
      </w:pPr>
      <w:r>
        <w:rPr>
          <w:rStyle w:val="FootnoteReference"/>
        </w:rPr>
        <w:footnoteRef/>
      </w:r>
      <w:r>
        <w:t xml:space="preserve"> “Behavioral health crisis” as defined by </w:t>
      </w:r>
      <w:r w:rsidR="002F3DC5">
        <w:t>Oregon Administrative Rule (</w:t>
      </w:r>
      <w:r>
        <w:t>OAR</w:t>
      </w:r>
      <w:r w:rsidR="002F3DC5">
        <w:t>)</w:t>
      </w:r>
      <w:r>
        <w:t xml:space="preserve"> 581-022-2510, means a disruption in an individual’s mental or emotional stability or functioning resulting in an urgent need for immediate treatment to prevent a serious deterioration in the individual’s mental or physical health.</w:t>
      </w:r>
    </w:p>
  </w:footnote>
  <w:footnote w:id="2">
    <w:p w14:paraId="55D8285D" w14:textId="6294F713" w:rsidR="002D280C" w:rsidRDefault="002D28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B4B5B">
        <w:t>ODE</w:t>
      </w:r>
      <w:r w:rsidRPr="002D280C">
        <w:t xml:space="preserve"> will provide a list of available programs.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18593C36"/>
    <w:multiLevelType w:val="hybridMultilevel"/>
    <w:tmpl w:val="79A052F6"/>
    <w:lvl w:ilvl="0" w:tplc="AB60256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8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50D94CE3"/>
    <w:multiLevelType w:val="hybridMultilevel"/>
    <w:tmpl w:val="8F5EA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>
    <w:abstractNumId w:val="8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7"/>
  </w:num>
  <w:num w:numId="13">
    <w:abstractNumId w:val="11"/>
  </w:num>
  <w:num w:numId="14">
    <w:abstractNumId w:val="9"/>
  </w:num>
  <w:num w:numId="15">
    <w:abstractNumId w:val="5"/>
  </w:num>
  <w:num w:numId="16">
    <w:abstractNumId w:val="10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0" w:nlCheck="1" w:checkStyle="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2F6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46025"/>
    <w:rsid w:val="0028031C"/>
    <w:rsid w:val="00280B93"/>
    <w:rsid w:val="002821D2"/>
    <w:rsid w:val="00284A5E"/>
    <w:rsid w:val="00286D2D"/>
    <w:rsid w:val="002A7657"/>
    <w:rsid w:val="002C77C7"/>
    <w:rsid w:val="002D280C"/>
    <w:rsid w:val="002F3DC5"/>
    <w:rsid w:val="002F4D33"/>
    <w:rsid w:val="002F7C67"/>
    <w:rsid w:val="00305489"/>
    <w:rsid w:val="00306B03"/>
    <w:rsid w:val="00307489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867F7"/>
    <w:rsid w:val="003915B0"/>
    <w:rsid w:val="0039773D"/>
    <w:rsid w:val="003B3329"/>
    <w:rsid w:val="003C272E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E3CED"/>
    <w:rsid w:val="004F53EB"/>
    <w:rsid w:val="005130E3"/>
    <w:rsid w:val="0051750D"/>
    <w:rsid w:val="00523F7E"/>
    <w:rsid w:val="00524F11"/>
    <w:rsid w:val="005342BD"/>
    <w:rsid w:val="00536354"/>
    <w:rsid w:val="00543474"/>
    <w:rsid w:val="005505A9"/>
    <w:rsid w:val="00557E6B"/>
    <w:rsid w:val="00573A5C"/>
    <w:rsid w:val="00594050"/>
    <w:rsid w:val="005A0A48"/>
    <w:rsid w:val="005A4EEB"/>
    <w:rsid w:val="005A6BFA"/>
    <w:rsid w:val="005B4B5B"/>
    <w:rsid w:val="005B7288"/>
    <w:rsid w:val="005C1564"/>
    <w:rsid w:val="005E06B3"/>
    <w:rsid w:val="005E3F0A"/>
    <w:rsid w:val="005F3316"/>
    <w:rsid w:val="0060463A"/>
    <w:rsid w:val="006101E1"/>
    <w:rsid w:val="00612E4A"/>
    <w:rsid w:val="0061672C"/>
    <w:rsid w:val="00620A00"/>
    <w:rsid w:val="00621D2B"/>
    <w:rsid w:val="0062603D"/>
    <w:rsid w:val="00634B0E"/>
    <w:rsid w:val="00645006"/>
    <w:rsid w:val="00647974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D482E"/>
    <w:rsid w:val="007E3300"/>
    <w:rsid w:val="007E4701"/>
    <w:rsid w:val="007F0455"/>
    <w:rsid w:val="008073B2"/>
    <w:rsid w:val="008152CF"/>
    <w:rsid w:val="00824B84"/>
    <w:rsid w:val="00825B48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3D5D"/>
    <w:rsid w:val="008F4D57"/>
    <w:rsid w:val="00907FA5"/>
    <w:rsid w:val="00912BAC"/>
    <w:rsid w:val="00922419"/>
    <w:rsid w:val="00923DFB"/>
    <w:rsid w:val="00930792"/>
    <w:rsid w:val="009317A1"/>
    <w:rsid w:val="00940E79"/>
    <w:rsid w:val="009510E8"/>
    <w:rsid w:val="009510FB"/>
    <w:rsid w:val="00963266"/>
    <w:rsid w:val="009721B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568C"/>
    <w:rsid w:val="00A61DAA"/>
    <w:rsid w:val="00A63564"/>
    <w:rsid w:val="00A65822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10E64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B3A67"/>
    <w:rsid w:val="00BC6D2F"/>
    <w:rsid w:val="00BD65DF"/>
    <w:rsid w:val="00BE44C8"/>
    <w:rsid w:val="00BE450C"/>
    <w:rsid w:val="00BE5ECB"/>
    <w:rsid w:val="00BF1386"/>
    <w:rsid w:val="00C0368A"/>
    <w:rsid w:val="00C04F63"/>
    <w:rsid w:val="00C0689B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33F63"/>
    <w:rsid w:val="00D37878"/>
    <w:rsid w:val="00D4493C"/>
    <w:rsid w:val="00D55ABF"/>
    <w:rsid w:val="00D65180"/>
    <w:rsid w:val="00D7233F"/>
    <w:rsid w:val="00D7490B"/>
    <w:rsid w:val="00D7706A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448BE"/>
    <w:rsid w:val="00E56759"/>
    <w:rsid w:val="00E60543"/>
    <w:rsid w:val="00E67896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C7D1C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7485BFB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594050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Hyperlink">
    <w:name w:val="Hyperlink"/>
    <w:basedOn w:val="DefaultParagraphFont"/>
    <w:uiPriority w:val="99"/>
    <w:unhideWhenUsed/>
    <w:rsid w:val="004E3C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CED"/>
    <w:rPr>
      <w:color w:val="605E5C"/>
      <w:shd w:val="clear" w:color="auto" w:fill="E1DFDD"/>
    </w:rPr>
  </w:style>
  <w:style w:type="paragraph" w:customStyle="1" w:styleId="Default">
    <w:name w:val="Default"/>
    <w:rsid w:val="009721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0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licy.osba.org/orsredir.asp?ors=oar-58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licy.osba.org/orsredir.asp?ors=ors-3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licy.osba.org/orsredir.asp?ors=ors-3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413E-F052-471B-9BA0-C7BE2412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OSBA Policy</dc:title>
  <dc:subject/>
  <dc:creator>Peggy Holstedt</dc:creator>
  <cp:keywords/>
  <dc:description/>
  <cp:lastModifiedBy>Leslie Fisher</cp:lastModifiedBy>
  <cp:revision>5</cp:revision>
  <cp:lastPrinted>2020-03-11T17:22:00Z</cp:lastPrinted>
  <dcterms:created xsi:type="dcterms:W3CDTF">2020-04-20T16:40:00Z</dcterms:created>
  <dcterms:modified xsi:type="dcterms:W3CDTF">2020-05-01T19:29:00Z</dcterms:modified>
</cp:coreProperties>
</file>