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E0DD7" w14:textId="77777777" w:rsidR="00EC169A" w:rsidRPr="00535BCE" w:rsidRDefault="00EC169A" w:rsidP="001E1260">
      <w:pPr>
        <w:pStyle w:val="PolicyTitleBox"/>
      </w:pPr>
      <w:r w:rsidRPr="00535BCE">
        <w:t>OSBA Model Sample Policy</w:t>
      </w:r>
    </w:p>
    <w:p w14:paraId="7C1428A5" w14:textId="77777777" w:rsidR="00CC7D46" w:rsidRPr="00535BCE" w:rsidRDefault="00CC7D46" w:rsidP="00CC7D46"/>
    <w:p w14:paraId="2C684F42" w14:textId="77777777" w:rsidR="001E1260" w:rsidRPr="00535BCE" w:rsidRDefault="001E1260" w:rsidP="001E1260">
      <w:pPr>
        <w:pStyle w:val="PolicyCode"/>
      </w:pPr>
      <w:r w:rsidRPr="00535BCE">
        <w:t>Code:</w:t>
      </w:r>
      <w:r w:rsidRPr="00535BCE">
        <w:tab/>
      </w:r>
      <w:r w:rsidR="00965FD4" w:rsidRPr="00535BCE">
        <w:t>IKFB</w:t>
      </w:r>
    </w:p>
    <w:p w14:paraId="38B560A2" w14:textId="77777777" w:rsidR="001E1260" w:rsidRPr="00535BCE" w:rsidRDefault="001E1260" w:rsidP="001E1260">
      <w:pPr>
        <w:pStyle w:val="PolicyCode"/>
      </w:pPr>
      <w:r w:rsidRPr="00535BCE">
        <w:t>Adopted:</w:t>
      </w:r>
      <w:r w:rsidRPr="00535BCE">
        <w:tab/>
      </w:r>
    </w:p>
    <w:p w14:paraId="061A1598" w14:textId="77777777" w:rsidR="001E1260" w:rsidRPr="00535BCE" w:rsidRDefault="001E1260" w:rsidP="00CC7D46"/>
    <w:p w14:paraId="31BB0BE3" w14:textId="77777777" w:rsidR="00EF573E" w:rsidRPr="00535BCE" w:rsidRDefault="00965FD4" w:rsidP="00EF573E">
      <w:pPr>
        <w:pStyle w:val="PolicyTitle"/>
      </w:pPr>
      <w:r w:rsidRPr="00535BCE">
        <w:t>Graduation Exercises</w:t>
      </w:r>
    </w:p>
    <w:p w14:paraId="2B28618F" w14:textId="77777777" w:rsidR="00A47168" w:rsidRPr="00535BCE" w:rsidRDefault="00A47168" w:rsidP="00965FD4">
      <w:pPr>
        <w:pStyle w:val="PolicyBodyText"/>
      </w:pPr>
    </w:p>
    <w:p w14:paraId="0AEEC5E8" w14:textId="751B1603" w:rsidR="00965FD4" w:rsidRPr="00535BCE" w:rsidRDefault="00965FD4" w:rsidP="00965FD4">
      <w:pPr>
        <w:pStyle w:val="PolicyBodyText"/>
      </w:pPr>
      <w:r w:rsidRPr="00535BCE">
        <w:t>The Board believes that completion of the requirements for a diploma, a modified diploma, an extended diploma or an alternative certificate from public schools is an achievement that improves the community as well as the individual</w:t>
      </w:r>
      <w:r w:rsidRPr="00535BCE">
        <w:rPr>
          <w:i/>
        </w:rPr>
        <w:t xml:space="preserve">. </w:t>
      </w:r>
      <w:r w:rsidRPr="00535BCE">
        <w:t>The Board wishes to recognize this achievement in a publicly</w:t>
      </w:r>
      <w:r w:rsidRPr="00535BCE">
        <w:rPr>
          <w:i/>
        </w:rPr>
        <w:t>,</w:t>
      </w:r>
      <w:r w:rsidRPr="00535BCE">
        <w:t xml:space="preserve"> celebrated graduation exercise.</w:t>
      </w:r>
    </w:p>
    <w:p w14:paraId="052AFF78" w14:textId="77777777" w:rsidR="00965FD4" w:rsidRPr="00535BCE" w:rsidRDefault="00965FD4" w:rsidP="00965FD4">
      <w:pPr>
        <w:pStyle w:val="PolicyBodyText"/>
      </w:pPr>
    </w:p>
    <w:p w14:paraId="5D975C2F" w14:textId="77777777" w:rsidR="00965FD4" w:rsidRPr="00535BCE" w:rsidRDefault="00965FD4" w:rsidP="00965FD4">
      <w:pPr>
        <w:pStyle w:val="PolicyBodyText"/>
      </w:pPr>
      <w:r w:rsidRPr="00535BCE">
        <w:t>Accordingly, appropriate graduation programs may be planned by the [school] on the date selected by [the Board].</w:t>
      </w:r>
    </w:p>
    <w:p w14:paraId="12B85CC1" w14:textId="77777777" w:rsidR="00965FD4" w:rsidRPr="00535BCE" w:rsidRDefault="00965FD4" w:rsidP="00965FD4">
      <w:pPr>
        <w:pStyle w:val="PolicyBodyText"/>
      </w:pPr>
    </w:p>
    <w:p w14:paraId="45CB1E3F" w14:textId="7CF8C815" w:rsidR="00965FD4" w:rsidRPr="00535BCE" w:rsidRDefault="00965FD4" w:rsidP="00965FD4">
      <w:pPr>
        <w:pStyle w:val="PolicyBodyText"/>
      </w:pPr>
      <w:r w:rsidRPr="00535BCE">
        <w:t xml:space="preserve">The </w:t>
      </w:r>
      <w:r w:rsidR="00BC503C" w:rsidRPr="00535BCE">
        <w:t>[</w:t>
      </w:r>
      <w:r w:rsidRPr="00535BCE">
        <w:t>district</w:t>
      </w:r>
      <w:r w:rsidR="00BC503C" w:rsidRPr="00535BCE">
        <w:t>]</w:t>
      </w:r>
      <w:r w:rsidR="005D5D19" w:rsidRPr="00535BCE">
        <w:t xml:space="preserve"> </w:t>
      </w:r>
      <w:r w:rsidR="00BC503C" w:rsidRPr="00535BCE">
        <w:t>[school]</w:t>
      </w:r>
      <w:r w:rsidRPr="00535BCE">
        <w:t>’s valedictorian(s), salutatorian(s) or others</w:t>
      </w:r>
      <w:r w:rsidRPr="00535BCE">
        <w:rPr>
          <w:i/>
        </w:rPr>
        <w:t>,</w:t>
      </w:r>
      <w:r w:rsidRPr="00535BCE">
        <w:t xml:space="preserve"> at the discretion of the principal or designee</w:t>
      </w:r>
      <w:r w:rsidRPr="00535BCE">
        <w:rPr>
          <w:i/>
        </w:rPr>
        <w:t>,</w:t>
      </w:r>
      <w:r w:rsidRPr="00535BCE">
        <w:t xml:space="preserve"> may be permitted to speak as part of the district’s planned graduation program. All speeches will be reviewed and approved in advance by the building principal or designee.</w:t>
      </w:r>
    </w:p>
    <w:p w14:paraId="1C543154" w14:textId="77777777" w:rsidR="00965FD4" w:rsidRPr="00535BCE" w:rsidRDefault="00965FD4" w:rsidP="00965FD4">
      <w:pPr>
        <w:pStyle w:val="PolicyBodyText"/>
      </w:pPr>
    </w:p>
    <w:p w14:paraId="3BC3BAC8" w14:textId="07066CE0" w:rsidR="002B084E" w:rsidRPr="00535BCE" w:rsidRDefault="00965FD4" w:rsidP="00965FD4">
      <w:pPr>
        <w:pStyle w:val="PolicyBodyText"/>
      </w:pPr>
      <w:r w:rsidRPr="00535BCE">
        <w:t xml:space="preserve">All students </w:t>
      </w:r>
      <w:r w:rsidR="00947EA8" w:rsidRPr="00535BCE">
        <w:t>[</w:t>
      </w:r>
      <w:r w:rsidRPr="00535BCE">
        <w:t>in good standing</w:t>
      </w:r>
      <w:bookmarkStart w:id="0" w:name="_Hlk55391326"/>
      <w:r w:rsidR="00D8237C" w:rsidRPr="00535BCE">
        <w:t>[</w:t>
      </w:r>
      <w:r w:rsidR="00947EA8" w:rsidRPr="00535BCE">
        <w:rPr>
          <w:rStyle w:val="FootnoteReference"/>
        </w:rPr>
        <w:footnoteReference w:id="1"/>
      </w:r>
      <w:bookmarkEnd w:id="0"/>
      <w:r w:rsidR="00D8237C" w:rsidRPr="00535BCE">
        <w:t>]</w:t>
      </w:r>
      <w:r w:rsidR="00947EA8" w:rsidRPr="00535BCE">
        <w:t>]</w:t>
      </w:r>
      <w:r w:rsidRPr="00535BCE">
        <w:t xml:space="preserve"> who have successfully completed the requirements for a high school diploma,</w:t>
      </w:r>
      <w:r w:rsidR="00C61718" w:rsidRPr="00535BCE">
        <w:t xml:space="preserve"> </w:t>
      </w:r>
      <w:r w:rsidR="006428E2" w:rsidRPr="00535BCE">
        <w:t>or</w:t>
      </w:r>
      <w:r w:rsidRPr="00535BCE">
        <w:t xml:space="preserve"> </w:t>
      </w:r>
      <w:del w:id="1" w:author="Rick Stucky" w:date="2021-09-23T09:51:00Z">
        <w:r w:rsidRPr="00535BCE" w:rsidDel="00912432">
          <w:delText>qualif</w:delText>
        </w:r>
        <w:r w:rsidR="00AB24DF" w:rsidRPr="00535BCE" w:rsidDel="00912432">
          <w:delText>ies</w:delText>
        </w:r>
        <w:r w:rsidRPr="00535BCE" w:rsidDel="00912432">
          <w:delText xml:space="preserve"> </w:delText>
        </w:r>
      </w:del>
      <w:r w:rsidR="00912432" w:rsidRPr="00AF6646">
        <w:rPr>
          <w:highlight w:val="darkGray"/>
        </w:rPr>
        <w:t xml:space="preserve">qualify </w:t>
      </w:r>
      <w:r w:rsidRPr="00535BCE">
        <w:t>to receive or receives a modified diploma, an extended diploma or an alternative certificate</w:t>
      </w:r>
      <w:r w:rsidR="00C75A2C" w:rsidRPr="00535BCE">
        <w:t xml:space="preserve">, including </w:t>
      </w:r>
      <w:r w:rsidR="00E20251" w:rsidRPr="00535BCE">
        <w:t>[</w:t>
      </w:r>
      <w:r w:rsidR="00C75A2C" w:rsidRPr="00535BCE">
        <w:t xml:space="preserve">a student </w:t>
      </w:r>
      <w:r w:rsidR="00C851F9" w:rsidRPr="00535BCE">
        <w:t>participating in a district-sponsored alternative education program and</w:t>
      </w:r>
      <w:r w:rsidR="00E20251" w:rsidRPr="00535BCE">
        <w:t>]</w:t>
      </w:r>
      <w:r w:rsidR="00C851F9" w:rsidRPr="00535BCE">
        <w:t xml:space="preserve"> a student </w:t>
      </w:r>
      <w:r w:rsidR="00C75A2C" w:rsidRPr="00535BCE">
        <w:t>with disabilities receiving a document certifying successful completion of program requirements,</w:t>
      </w:r>
      <w:r w:rsidRPr="00535BCE">
        <w:t xml:space="preserve"> </w:t>
      </w:r>
      <w:r w:rsidR="00776BA6" w:rsidRPr="00535BCE">
        <w:t xml:space="preserve">shall have the option to </w:t>
      </w:r>
      <w:r w:rsidRPr="00535BCE">
        <w:t>participate in graduation exercises.</w:t>
      </w:r>
    </w:p>
    <w:p w14:paraId="07F02CC7" w14:textId="77777777" w:rsidR="002B084E" w:rsidRPr="00535BCE" w:rsidRDefault="002B084E" w:rsidP="00965FD4">
      <w:pPr>
        <w:pStyle w:val="PolicyBodyText"/>
      </w:pPr>
    </w:p>
    <w:p w14:paraId="64F52035" w14:textId="5EE16518" w:rsidR="00965FD4" w:rsidRPr="00535BCE" w:rsidRDefault="00955687" w:rsidP="00965FD4">
      <w:pPr>
        <w:pStyle w:val="PolicyBodyText"/>
      </w:pPr>
      <w:r w:rsidRPr="00535BCE">
        <w:t>A student shall be allowed to wear a dress uniform issued to the student by a branch of the U.S. Armed Forces if the student:</w:t>
      </w:r>
    </w:p>
    <w:p w14:paraId="734A47DD" w14:textId="03B3E7EB" w:rsidR="00955687" w:rsidRPr="00535BCE" w:rsidRDefault="00955687" w:rsidP="00965FD4">
      <w:pPr>
        <w:pStyle w:val="PolicyBodyText"/>
      </w:pPr>
    </w:p>
    <w:p w14:paraId="27D4D4F3" w14:textId="6D12E6D1" w:rsidR="00955687" w:rsidRPr="00535BCE" w:rsidRDefault="00955687" w:rsidP="00A36375">
      <w:pPr>
        <w:pStyle w:val="Level1"/>
      </w:pPr>
      <w:r w:rsidRPr="00535BCE">
        <w:t>Qualifies to receive a high school diploma, a modified diploma, an extended diploma or an alternative certificate; and</w:t>
      </w:r>
    </w:p>
    <w:p w14:paraId="092DDBDC" w14:textId="4B4A5E20" w:rsidR="00955687" w:rsidRPr="00535BCE" w:rsidRDefault="00955687" w:rsidP="00A36375">
      <w:pPr>
        <w:pStyle w:val="Level1"/>
      </w:pPr>
      <w:r w:rsidRPr="00535BCE">
        <w:t>Has completed basic training for, and is an active member of, a branch of the U.S. Armed Forces.</w:t>
      </w:r>
    </w:p>
    <w:p w14:paraId="7F09C0E5" w14:textId="2DEC679A" w:rsidR="00BC503C" w:rsidRPr="00535BCE" w:rsidRDefault="00BC503C" w:rsidP="00D8237C">
      <w:pPr>
        <w:pStyle w:val="PolicyBodyText"/>
        <w:spacing w:after="240"/>
      </w:pPr>
      <w:del w:id="2" w:author="Rick Stucky" w:date="2021-06-17T09:59:00Z">
        <w:r w:rsidRPr="00535BCE" w:rsidDel="001525D9">
          <w:delText>[</w:delText>
        </w:r>
      </w:del>
      <w:r w:rsidRPr="00535BCE">
        <w:t xml:space="preserve">Graduating students will be allowed to wear </w:t>
      </w:r>
      <w:r w:rsidR="001525D9" w:rsidRPr="00AF6646">
        <w:rPr>
          <w:highlight w:val="darkGray"/>
        </w:rPr>
        <w:t xml:space="preserve">Native American </w:t>
      </w:r>
      <w:r w:rsidR="00912432" w:rsidRPr="00AF6646">
        <w:rPr>
          <w:highlight w:val="darkGray"/>
        </w:rPr>
        <w:t xml:space="preserve">[or other] </w:t>
      </w:r>
      <w:r w:rsidRPr="00535BCE">
        <w:t>items of cultural significance</w:t>
      </w:r>
      <w:bookmarkStart w:id="3" w:name="_Hlk74817734"/>
      <w:r w:rsidR="00065CD5">
        <w:t>{</w:t>
      </w:r>
      <w:r w:rsidR="001525D9" w:rsidRPr="00AF6646">
        <w:rPr>
          <w:rStyle w:val="FootnoteReference"/>
          <w:highlight w:val="darkGray"/>
        </w:rPr>
        <w:footnoteReference w:id="2"/>
      </w:r>
      <w:bookmarkEnd w:id="3"/>
      <w:r w:rsidR="00065CD5">
        <w:t>}</w:t>
      </w:r>
      <w:del w:id="5" w:author="Rick Stucky" w:date="2021-09-23T09:52:00Z">
        <w:r w:rsidRPr="00535BCE" w:rsidDel="00912432">
          <w:delText>, in accordance with</w:delText>
        </w:r>
        <w:r w:rsidR="00D8237C" w:rsidRPr="00535BCE" w:rsidDel="00912432">
          <w:delText xml:space="preserve"> </w:delText>
        </w:r>
        <w:r w:rsidRPr="00535BCE" w:rsidDel="00912432">
          <w:delText>consistently-enforced rules established by the principal or designee</w:delText>
        </w:r>
      </w:del>
      <w:r w:rsidRPr="00535BCE">
        <w:t>.</w:t>
      </w:r>
      <w:r w:rsidR="002D5540" w:rsidRPr="00AF6646">
        <w:rPr>
          <w:highlight w:val="darkGray"/>
        </w:rPr>
        <w:t>{</w:t>
      </w:r>
      <w:r w:rsidR="001525D9" w:rsidRPr="00AF6646">
        <w:rPr>
          <w:rStyle w:val="FootnoteReference"/>
          <w:highlight w:val="darkGray"/>
        </w:rPr>
        <w:footnoteReference w:id="3"/>
      </w:r>
      <w:bookmarkStart w:id="6" w:name="_Hlk74817612"/>
      <w:r w:rsidR="002D5540" w:rsidRPr="00AF6646">
        <w:rPr>
          <w:highlight w:val="darkGray"/>
        </w:rPr>
        <w:t>}</w:t>
      </w:r>
      <w:bookmarkEnd w:id="6"/>
      <w:del w:id="7" w:author="Rick Stucky" w:date="2021-06-17T10:00:00Z">
        <w:r w:rsidR="00173EF1" w:rsidRPr="00535BCE" w:rsidDel="001525D9">
          <w:delText>[</w:delText>
        </w:r>
      </w:del>
      <w:del w:id="8" w:author="Rick Stucky" w:date="2021-06-17T09:59:00Z">
        <w:r w:rsidRPr="00535BCE" w:rsidDel="001525D9">
          <w:rPr>
            <w:rStyle w:val="FootnoteReference"/>
          </w:rPr>
          <w:footnoteReference w:id="4"/>
        </w:r>
        <w:r w:rsidR="00173EF1" w:rsidRPr="00535BCE" w:rsidDel="001525D9">
          <w:delText>]</w:delText>
        </w:r>
        <w:r w:rsidRPr="00535BCE" w:rsidDel="001525D9">
          <w:delText>]</w:delText>
        </w:r>
      </w:del>
    </w:p>
    <w:p w14:paraId="259400DB" w14:textId="20FB9A06" w:rsidR="00965FD4" w:rsidRPr="00535BCE" w:rsidRDefault="00965FD4" w:rsidP="00965FD4">
      <w:pPr>
        <w:pStyle w:val="PolicyBodyText"/>
      </w:pPr>
      <w:r w:rsidRPr="00535BCE">
        <w:lastRenderedPageBreak/>
        <w:t>END OF POLICY</w:t>
      </w:r>
    </w:p>
    <w:p w14:paraId="39F1A781" w14:textId="77777777" w:rsidR="00965FD4" w:rsidRPr="00535BCE" w:rsidRDefault="00965FD4" w:rsidP="00965FD4">
      <w:pPr>
        <w:pStyle w:val="PolicyLine"/>
      </w:pPr>
    </w:p>
    <w:p w14:paraId="06B3C075" w14:textId="0013EDD2" w:rsidR="00965FD4" w:rsidRPr="00535BCE" w:rsidRDefault="00965FD4" w:rsidP="00D8237C">
      <w:pPr>
        <w:pStyle w:val="PolicyReferencesHeading"/>
        <w:spacing w:after="0"/>
      </w:pPr>
      <w:r w:rsidRPr="00535BCE">
        <w:t>Legal Reference(s):</w:t>
      </w:r>
    </w:p>
    <w:p w14:paraId="38EAEBA5" w14:textId="77777777" w:rsidR="00965FD4" w:rsidRPr="00535BCE" w:rsidRDefault="00965FD4" w:rsidP="00965FD4">
      <w:pPr>
        <w:pStyle w:val="PolicyReferences"/>
      </w:pPr>
    </w:p>
    <w:p w14:paraId="275EFA0D" w14:textId="77777777" w:rsidR="00965FD4" w:rsidRPr="00535BCE" w:rsidRDefault="00965FD4" w:rsidP="00965FD4">
      <w:pPr>
        <w:pStyle w:val="PolicyReferences"/>
        <w:sectPr w:rsidR="00965FD4" w:rsidRPr="00535BCE" w:rsidSect="00965FD4">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16" w:name="Laws"/>
    <w:bookmarkStart w:id="17" w:name="ORS"/>
    <w:bookmarkEnd w:id="16"/>
    <w:bookmarkEnd w:id="17"/>
    <w:p w14:paraId="01AB87CA" w14:textId="726895F2" w:rsidR="00965FD4" w:rsidRPr="00535BCE" w:rsidRDefault="00F30B2D" w:rsidP="00965FD4">
      <w:pPr>
        <w:pStyle w:val="PolicyReferences"/>
      </w:pPr>
      <w:r w:rsidRPr="00535BCE">
        <w:rPr>
          <w:color w:val="0000FF"/>
          <w:u w:val="single"/>
        </w:rPr>
        <w:fldChar w:fldCharType="begin"/>
      </w:r>
      <w:r w:rsidRPr="00535BCE">
        <w:rPr>
          <w:color w:val="0000FF"/>
          <w:u w:val="single"/>
        </w:rPr>
        <w:instrText xml:space="preserve"> HYPERLINK "http://policy.osba.org/orsredir.asp?ors=ors-329" </w:instrText>
      </w:r>
      <w:r w:rsidRPr="00535BCE">
        <w:rPr>
          <w:color w:val="0000FF"/>
          <w:u w:val="single"/>
        </w:rPr>
        <w:fldChar w:fldCharType="separate"/>
      </w:r>
      <w:r w:rsidRPr="00535BCE">
        <w:rPr>
          <w:rStyle w:val="Hyperlink"/>
        </w:rPr>
        <w:t>ORS 329</w:t>
      </w:r>
      <w:r w:rsidRPr="00535BCE">
        <w:rPr>
          <w:color w:val="0000FF"/>
          <w:u w:val="single"/>
        </w:rPr>
        <w:fldChar w:fldCharType="end"/>
      </w:r>
      <w:r w:rsidR="00965FD4" w:rsidRPr="00535BCE">
        <w:t>.451</w:t>
      </w:r>
    </w:p>
    <w:p w14:paraId="03769D2E" w14:textId="452BF57F" w:rsidR="00965FD4" w:rsidRPr="00535BCE" w:rsidRDefault="00065CD5" w:rsidP="00965FD4">
      <w:pPr>
        <w:pStyle w:val="PolicyReferences"/>
      </w:pPr>
      <w:hyperlink r:id="rId14" w:history="1">
        <w:r w:rsidR="00F30B2D" w:rsidRPr="00535BCE">
          <w:rPr>
            <w:rStyle w:val="Hyperlink"/>
          </w:rPr>
          <w:t>ORS 332</w:t>
        </w:r>
      </w:hyperlink>
      <w:r w:rsidR="00965FD4" w:rsidRPr="00535BCE">
        <w:t>.107</w:t>
      </w:r>
    </w:p>
    <w:p w14:paraId="0C910959" w14:textId="6C56FE53" w:rsidR="00965FD4" w:rsidRPr="00535BCE" w:rsidRDefault="00065CD5" w:rsidP="00965FD4">
      <w:pPr>
        <w:pStyle w:val="PolicyReferences"/>
      </w:pPr>
      <w:hyperlink r:id="rId15" w:history="1">
        <w:r w:rsidR="00F30B2D" w:rsidRPr="00535BCE">
          <w:rPr>
            <w:rStyle w:val="Hyperlink"/>
          </w:rPr>
          <w:t>ORS 339</w:t>
        </w:r>
      </w:hyperlink>
      <w:r w:rsidR="00965FD4" w:rsidRPr="00535BCE">
        <w:t>.505</w:t>
      </w:r>
    </w:p>
    <w:p w14:paraId="33204358" w14:textId="643E132B" w:rsidR="00965FD4" w:rsidRPr="00535BCE" w:rsidRDefault="00065CD5" w:rsidP="00965FD4">
      <w:pPr>
        <w:pStyle w:val="PolicyReferences"/>
      </w:pPr>
      <w:hyperlink r:id="rId16" w:history="1">
        <w:r w:rsidR="00F30B2D" w:rsidRPr="00535BCE">
          <w:rPr>
            <w:rStyle w:val="Hyperlink"/>
          </w:rPr>
          <w:t>ORS 343</w:t>
        </w:r>
      </w:hyperlink>
      <w:r w:rsidR="00965FD4" w:rsidRPr="00535BCE">
        <w:t>.295</w:t>
      </w:r>
    </w:p>
    <w:p w14:paraId="77C460A8" w14:textId="77777777" w:rsidR="00965FD4" w:rsidRPr="00535BCE" w:rsidRDefault="00965FD4" w:rsidP="00965FD4">
      <w:pPr>
        <w:pStyle w:val="PolicyReferences"/>
      </w:pPr>
    </w:p>
    <w:bookmarkStart w:id="18" w:name="OAR"/>
    <w:bookmarkEnd w:id="18"/>
    <w:p w14:paraId="1E7413F8" w14:textId="5905B03A" w:rsidR="00FA36EF" w:rsidRPr="00535BCE" w:rsidRDefault="00A55244" w:rsidP="00965FD4">
      <w:pPr>
        <w:pStyle w:val="PolicyReferences"/>
      </w:pPr>
      <w:r w:rsidRPr="00535BCE">
        <w:fldChar w:fldCharType="begin"/>
      </w:r>
      <w:r w:rsidRPr="00535BCE">
        <w:instrText xml:space="preserve"> HYPERLINK "http://policy.osba.org/orsredir.asp?ors=oar-581" </w:instrText>
      </w:r>
      <w:r w:rsidRPr="00535BCE">
        <w:fldChar w:fldCharType="separate"/>
      </w:r>
      <w:r w:rsidR="00D8237C" w:rsidRPr="00535BCE">
        <w:rPr>
          <w:rStyle w:val="Hyperlink"/>
        </w:rPr>
        <w:t>OAR 581</w:t>
      </w:r>
      <w:r w:rsidRPr="00535BCE">
        <w:rPr>
          <w:rStyle w:val="Hyperlink"/>
        </w:rPr>
        <w:fldChar w:fldCharType="end"/>
      </w:r>
      <w:r w:rsidR="00FA36EF" w:rsidRPr="00535BCE">
        <w:t>-021-0050</w:t>
      </w:r>
    </w:p>
    <w:p w14:paraId="31828CD8" w14:textId="6F07ED08" w:rsidR="00FA36EF" w:rsidRPr="00535BCE" w:rsidRDefault="00065CD5" w:rsidP="00965FD4">
      <w:pPr>
        <w:pStyle w:val="PolicyReferences"/>
      </w:pPr>
      <w:hyperlink r:id="rId17" w:history="1">
        <w:r w:rsidR="00D8237C" w:rsidRPr="00535BCE">
          <w:rPr>
            <w:rStyle w:val="Hyperlink"/>
          </w:rPr>
          <w:t>OAR 581</w:t>
        </w:r>
      </w:hyperlink>
      <w:r w:rsidR="00FA36EF" w:rsidRPr="00535BCE">
        <w:t>-021-0055</w:t>
      </w:r>
    </w:p>
    <w:p w14:paraId="6652803E" w14:textId="5E609AA0" w:rsidR="00FA36EF" w:rsidRPr="00535BCE" w:rsidRDefault="00065CD5" w:rsidP="00965FD4">
      <w:pPr>
        <w:pStyle w:val="PolicyReferences"/>
      </w:pPr>
      <w:hyperlink r:id="rId18" w:history="1">
        <w:r w:rsidR="00D8237C" w:rsidRPr="00535BCE">
          <w:rPr>
            <w:rStyle w:val="Hyperlink"/>
          </w:rPr>
          <w:t>OAR 581</w:t>
        </w:r>
      </w:hyperlink>
      <w:r w:rsidR="00FA36EF" w:rsidRPr="00535BCE">
        <w:t>-021-0060</w:t>
      </w:r>
    </w:p>
    <w:p w14:paraId="43618E9F" w14:textId="336A4472" w:rsidR="00965FD4" w:rsidRPr="00535BCE" w:rsidRDefault="00065CD5" w:rsidP="00965FD4">
      <w:pPr>
        <w:pStyle w:val="PolicyReferences"/>
      </w:pPr>
      <w:hyperlink r:id="rId19" w:history="1">
        <w:r w:rsidR="00D8237C" w:rsidRPr="00535BCE">
          <w:rPr>
            <w:rStyle w:val="Hyperlink"/>
          </w:rPr>
          <w:t>OAR 581</w:t>
        </w:r>
      </w:hyperlink>
      <w:r w:rsidR="00965FD4" w:rsidRPr="00535BCE">
        <w:t>-022-2000</w:t>
      </w:r>
    </w:p>
    <w:p w14:paraId="10A9373E" w14:textId="2E64389B" w:rsidR="00965FD4" w:rsidRPr="00535BCE" w:rsidRDefault="00065CD5" w:rsidP="00965FD4">
      <w:pPr>
        <w:pStyle w:val="PolicyReferences"/>
      </w:pPr>
      <w:hyperlink r:id="rId20" w:history="1">
        <w:r w:rsidR="00D8237C" w:rsidRPr="00535BCE">
          <w:rPr>
            <w:rStyle w:val="Hyperlink"/>
          </w:rPr>
          <w:t>OAR 581</w:t>
        </w:r>
      </w:hyperlink>
      <w:r w:rsidR="00965FD4" w:rsidRPr="00535BCE">
        <w:t>-022-20</w:t>
      </w:r>
      <w:r w:rsidR="00C3068B" w:rsidRPr="00535BCE">
        <w:t>10</w:t>
      </w:r>
    </w:p>
    <w:p w14:paraId="46B8F1F5" w14:textId="57A29B52" w:rsidR="00965FD4" w:rsidRPr="00535BCE" w:rsidRDefault="00065CD5" w:rsidP="00965FD4">
      <w:pPr>
        <w:pStyle w:val="PolicyReferences"/>
      </w:pPr>
      <w:hyperlink r:id="rId21" w:history="1">
        <w:r w:rsidR="00D8237C" w:rsidRPr="00535BCE">
          <w:rPr>
            <w:rStyle w:val="Hyperlink"/>
          </w:rPr>
          <w:t>OAR 581</w:t>
        </w:r>
      </w:hyperlink>
      <w:r w:rsidR="00965FD4" w:rsidRPr="00535BCE">
        <w:t>-022-20</w:t>
      </w:r>
      <w:r w:rsidR="00C3068B" w:rsidRPr="00535BCE">
        <w:t>15</w:t>
      </w:r>
    </w:p>
    <w:p w14:paraId="402712D4" w14:textId="1C283E91" w:rsidR="00965FD4" w:rsidRPr="00535BCE" w:rsidRDefault="00065CD5" w:rsidP="00965FD4">
      <w:pPr>
        <w:pStyle w:val="PolicyReferences"/>
      </w:pPr>
      <w:hyperlink r:id="rId22" w:history="1">
        <w:r w:rsidR="00D8237C" w:rsidRPr="00535BCE">
          <w:rPr>
            <w:rStyle w:val="Hyperlink"/>
          </w:rPr>
          <w:t>OAR 581</w:t>
        </w:r>
      </w:hyperlink>
      <w:r w:rsidR="00965FD4" w:rsidRPr="00535BCE">
        <w:t>-022-2020</w:t>
      </w:r>
    </w:p>
    <w:p w14:paraId="360A2C27" w14:textId="0BCE14E6" w:rsidR="002B084E" w:rsidRPr="00535BCE" w:rsidRDefault="00065CD5" w:rsidP="00965FD4">
      <w:pPr>
        <w:pStyle w:val="PolicyReferences"/>
        <w:sectPr w:rsidR="002B084E" w:rsidRPr="00535BCE" w:rsidSect="00965FD4">
          <w:type w:val="continuous"/>
          <w:pgSz w:w="12240" w:h="15838"/>
          <w:pgMar w:top="936" w:right="720" w:bottom="720" w:left="1224" w:header="432" w:footer="720" w:gutter="0"/>
          <w:cols w:num="3" w:space="360" w:equalWidth="0">
            <w:col w:w="3192" w:space="360"/>
            <w:col w:w="3192" w:space="360"/>
            <w:col w:w="3192"/>
          </w:cols>
          <w:docGrid w:linePitch="326"/>
        </w:sectPr>
      </w:pPr>
      <w:hyperlink r:id="rId23" w:history="1">
        <w:r w:rsidR="00D8237C" w:rsidRPr="00535BCE">
          <w:rPr>
            <w:rStyle w:val="Hyperlink"/>
          </w:rPr>
          <w:t>OAR 581</w:t>
        </w:r>
      </w:hyperlink>
      <w:r w:rsidR="00965FD4" w:rsidRPr="00535BCE">
        <w:t>-022-2505</w:t>
      </w:r>
    </w:p>
    <w:p w14:paraId="3F4CA58A" w14:textId="77777777" w:rsidR="00965FD4" w:rsidRPr="00535BCE" w:rsidRDefault="00965FD4" w:rsidP="00965FD4">
      <w:pPr>
        <w:pStyle w:val="PolicyReferences"/>
      </w:pPr>
    </w:p>
    <w:p w14:paraId="7A778302" w14:textId="77777777" w:rsidR="00965FD4" w:rsidRPr="00535BCE" w:rsidRDefault="00965FD4" w:rsidP="00965FD4">
      <w:pPr>
        <w:pStyle w:val="PolicyReferences"/>
      </w:pPr>
      <w:r w:rsidRPr="00535BCE">
        <w:t xml:space="preserve">31 </w:t>
      </w:r>
      <w:r w:rsidRPr="00535BCE">
        <w:rPr>
          <w:smallCaps/>
        </w:rPr>
        <w:t xml:space="preserve">Or. Atty. Gen. Op. </w:t>
      </w:r>
      <w:r w:rsidRPr="00535BCE">
        <w:t>428 (1964)</w:t>
      </w:r>
    </w:p>
    <w:p w14:paraId="55E9E8CC" w14:textId="2C993FE3" w:rsidR="00965FD4" w:rsidRPr="00535BCE" w:rsidRDefault="00965FD4" w:rsidP="00965FD4">
      <w:pPr>
        <w:pStyle w:val="PolicyReferences"/>
      </w:pPr>
      <w:r w:rsidRPr="00535BCE">
        <w:t>Title IX of the Education Amendments of 1972, 20 U.S.C. §§ 1681-1683 (</w:t>
      </w:r>
      <w:r w:rsidR="00EB3C3D" w:rsidRPr="00535BCE">
        <w:t>201</w:t>
      </w:r>
      <w:r w:rsidR="005D243F" w:rsidRPr="00535BCE">
        <w:t>8</w:t>
      </w:r>
      <w:r w:rsidRPr="00535BCE">
        <w:t>); Nondiscrimination on the Basis of Sex in Education Programs or Activities Receiving Federal Financial Assistance, 34 C.F.R. Part 106 (</w:t>
      </w:r>
      <w:r w:rsidR="00C851F9" w:rsidRPr="00535BCE">
        <w:t>2020</w:t>
      </w:r>
      <w:r w:rsidRPr="00535BCE">
        <w:t>).</w:t>
      </w:r>
    </w:p>
    <w:p w14:paraId="0994CABB" w14:textId="77777777" w:rsidR="00965FD4" w:rsidRPr="00535BCE" w:rsidRDefault="00965FD4" w:rsidP="00965FD4">
      <w:pPr>
        <w:pStyle w:val="PolicyReferences"/>
      </w:pPr>
      <w:r w:rsidRPr="00535BCE">
        <w:t>Kay v. David Douglas Sch. Dist. No. 40,1987); cert. den., 484 U.S. 1032 (1988).</w:t>
      </w:r>
    </w:p>
    <w:p w14:paraId="2C321BA3" w14:textId="77777777" w:rsidR="00965FD4" w:rsidRPr="00535BCE" w:rsidRDefault="00965FD4" w:rsidP="00965FD4">
      <w:pPr>
        <w:pStyle w:val="PolicyReferences"/>
      </w:pPr>
      <w:r w:rsidRPr="00535BCE">
        <w:t>Doe v. Madison Sch. Dist. No. 321, 177 F.3d 789 (9th Cir. 1999).</w:t>
      </w:r>
    </w:p>
    <w:p w14:paraId="195AFC6E" w14:textId="77777777" w:rsidR="00965FD4" w:rsidRPr="00535BCE" w:rsidRDefault="00965FD4" w:rsidP="00965FD4">
      <w:pPr>
        <w:pStyle w:val="PolicyReferences"/>
      </w:pPr>
      <w:r w:rsidRPr="00535BCE">
        <w:t>Lee v. Weisman, 505 U.S. 577 (1992).</w:t>
      </w:r>
    </w:p>
    <w:p w14:paraId="5292D4FD" w14:textId="77777777" w:rsidR="00965FD4" w:rsidRPr="00535BCE" w:rsidRDefault="00965FD4" w:rsidP="00965FD4">
      <w:pPr>
        <w:pStyle w:val="PolicyReferences"/>
      </w:pPr>
      <w:r w:rsidRPr="00535BCE">
        <w:t>Hazelwood Sch. Dist. v. Kuhlmeier, 484 U.S. 260 (1988).</w:t>
      </w:r>
    </w:p>
    <w:sectPr w:rsidR="00965FD4" w:rsidRPr="00535BCE" w:rsidSect="00965FD4">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BAA8" w14:textId="77777777" w:rsidR="00965FD4" w:rsidRDefault="00965FD4" w:rsidP="00FC3907">
      <w:r>
        <w:separator/>
      </w:r>
    </w:p>
  </w:endnote>
  <w:endnote w:type="continuationSeparator" w:id="0">
    <w:p w14:paraId="0EFEC494" w14:textId="77777777" w:rsidR="00965FD4" w:rsidRDefault="00965FD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C0FC" w14:textId="77777777" w:rsidR="00E524AE" w:rsidRDefault="00E524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965FD4" w:rsidRPr="00535BCE" w14:paraId="7F67999C" w14:textId="77777777" w:rsidTr="004616AD">
      <w:tc>
        <w:tcPr>
          <w:tcW w:w="2340" w:type="dxa"/>
        </w:tcPr>
        <w:p w14:paraId="1CE2F344" w14:textId="4511E577" w:rsidR="00965FD4" w:rsidRPr="00535BCE" w:rsidRDefault="004F20EA" w:rsidP="004616AD">
          <w:pPr>
            <w:pStyle w:val="Footer"/>
            <w:rPr>
              <w:noProof/>
              <w:sz w:val="20"/>
            </w:rPr>
          </w:pPr>
          <w:del w:id="12" w:author="Colleen Allen" w:date="2021-10-05T07:53:00Z">
            <w:r w:rsidDel="00737468">
              <w:rPr>
                <w:noProof/>
                <w:sz w:val="20"/>
              </w:rPr>
              <w:delText>11</w:delText>
            </w:r>
            <w:r w:rsidR="00947EA8" w:rsidRPr="00535BCE" w:rsidDel="00737468">
              <w:rPr>
                <w:noProof/>
                <w:sz w:val="20"/>
              </w:rPr>
              <w:delText>/</w:delText>
            </w:r>
            <w:r w:rsidR="00D8237C" w:rsidRPr="00535BCE" w:rsidDel="00737468">
              <w:rPr>
                <w:noProof/>
                <w:sz w:val="20"/>
              </w:rPr>
              <w:delText>0</w:delText>
            </w:r>
            <w:r w:rsidR="00947EA8" w:rsidRPr="00535BCE" w:rsidDel="00737468">
              <w:rPr>
                <w:noProof/>
                <w:sz w:val="20"/>
              </w:rPr>
              <w:delText>6</w:delText>
            </w:r>
          </w:del>
          <w:bookmarkStart w:id="13" w:name="ENDPASTE"/>
          <w:bookmarkEnd w:id="13"/>
          <w:del w:id="14" w:author="Colleen Allen" w:date="2021-10-05T07:54:00Z">
            <w:r w:rsidR="00736F3C" w:rsidDel="00C83AFF">
              <w:rPr>
                <w:noProof/>
                <w:sz w:val="20"/>
              </w:rPr>
              <w:delText>/</w:delText>
            </w:r>
          </w:del>
          <w:del w:id="15" w:author="Colleen Allen" w:date="2021-10-05T07:53:00Z">
            <w:r w:rsidR="00947EA8" w:rsidRPr="00535BCE" w:rsidDel="00737468">
              <w:rPr>
                <w:noProof/>
                <w:sz w:val="20"/>
              </w:rPr>
              <w:delText>20</w:delText>
            </w:r>
          </w:del>
          <w:r w:rsidR="00737468" w:rsidRPr="00736F3C">
            <w:rPr>
              <w:noProof/>
              <w:sz w:val="20"/>
              <w:highlight w:val="darkGray"/>
            </w:rPr>
            <w:t>10/05/21</w:t>
          </w:r>
          <w:r w:rsidR="00965FD4" w:rsidRPr="00535BCE">
            <w:rPr>
              <w:noProof/>
              <w:sz w:val="20"/>
            </w:rPr>
            <w:t>│RS</w:t>
          </w:r>
        </w:p>
      </w:tc>
      <w:tc>
        <w:tcPr>
          <w:tcW w:w="7956" w:type="dxa"/>
        </w:tcPr>
        <w:p w14:paraId="499B457A" w14:textId="77777777" w:rsidR="00965FD4" w:rsidRPr="00535BCE" w:rsidRDefault="00965FD4" w:rsidP="004616AD">
          <w:pPr>
            <w:pStyle w:val="Footer"/>
            <w:jc w:val="right"/>
          </w:pPr>
          <w:r w:rsidRPr="00535BCE">
            <w:t>Graduation Exercises – IKFB</w:t>
          </w:r>
        </w:p>
        <w:p w14:paraId="64C547FD" w14:textId="77777777" w:rsidR="00965FD4" w:rsidRPr="00535BCE" w:rsidRDefault="00965FD4" w:rsidP="004616AD">
          <w:pPr>
            <w:pStyle w:val="Footer"/>
            <w:jc w:val="right"/>
            <w:rPr>
              <w:sz w:val="20"/>
            </w:rPr>
          </w:pPr>
          <w:r w:rsidRPr="00535BCE">
            <w:rPr>
              <w:bCs/>
              <w:noProof/>
            </w:rPr>
            <w:fldChar w:fldCharType="begin"/>
          </w:r>
          <w:r w:rsidRPr="00535BCE">
            <w:rPr>
              <w:bCs/>
              <w:noProof/>
            </w:rPr>
            <w:instrText xml:space="preserve"> PAGE  \* Arabic  \* MERGEFORMAT </w:instrText>
          </w:r>
          <w:r w:rsidRPr="00535BCE">
            <w:rPr>
              <w:bCs/>
              <w:noProof/>
            </w:rPr>
            <w:fldChar w:fldCharType="separate"/>
          </w:r>
          <w:r w:rsidR="00535BCE">
            <w:rPr>
              <w:bCs/>
              <w:noProof/>
            </w:rPr>
            <w:t>1</w:t>
          </w:r>
          <w:r w:rsidRPr="00535BCE">
            <w:rPr>
              <w:bCs/>
              <w:noProof/>
            </w:rPr>
            <w:fldChar w:fldCharType="end"/>
          </w:r>
          <w:r w:rsidRPr="00535BCE">
            <w:rPr>
              <w:noProof/>
            </w:rPr>
            <w:t>-</w:t>
          </w:r>
          <w:r w:rsidRPr="00535BCE">
            <w:rPr>
              <w:bCs/>
              <w:noProof/>
            </w:rPr>
            <w:fldChar w:fldCharType="begin"/>
          </w:r>
          <w:r w:rsidRPr="00535BCE">
            <w:rPr>
              <w:bCs/>
              <w:noProof/>
            </w:rPr>
            <w:instrText xml:space="preserve"> NUMPAGES  \* Arabic  \* MERGEFORMAT </w:instrText>
          </w:r>
          <w:r w:rsidRPr="00535BCE">
            <w:rPr>
              <w:bCs/>
              <w:noProof/>
            </w:rPr>
            <w:fldChar w:fldCharType="separate"/>
          </w:r>
          <w:r w:rsidR="00535BCE">
            <w:rPr>
              <w:bCs/>
              <w:noProof/>
            </w:rPr>
            <w:t>2</w:t>
          </w:r>
          <w:r w:rsidRPr="00535BCE">
            <w:rPr>
              <w:bCs/>
              <w:noProof/>
            </w:rPr>
            <w:fldChar w:fldCharType="end"/>
          </w:r>
        </w:p>
      </w:tc>
    </w:tr>
  </w:tbl>
  <w:p w14:paraId="447CFAAB" w14:textId="77777777" w:rsidR="00965FD4" w:rsidRPr="00535BCE" w:rsidRDefault="00965FD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10C0" w14:textId="77777777" w:rsidR="00E524AE" w:rsidRDefault="00E52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BD42" w14:textId="77777777" w:rsidR="00965FD4" w:rsidRDefault="00965FD4" w:rsidP="00FC3907">
      <w:r>
        <w:separator/>
      </w:r>
    </w:p>
  </w:footnote>
  <w:footnote w:type="continuationSeparator" w:id="0">
    <w:p w14:paraId="377139EF" w14:textId="77777777" w:rsidR="00965FD4" w:rsidRDefault="00965FD4" w:rsidP="00FC3907">
      <w:r>
        <w:continuationSeparator/>
      </w:r>
    </w:p>
  </w:footnote>
  <w:footnote w:id="1">
    <w:p w14:paraId="6C2293C2" w14:textId="1BF545B4" w:rsidR="00947EA8" w:rsidRPr="005D5D19" w:rsidRDefault="00947EA8">
      <w:pPr>
        <w:pStyle w:val="FootnoteText"/>
        <w:rPr>
          <w:highlight w:val="darkGray"/>
        </w:rPr>
      </w:pPr>
      <w:r w:rsidRPr="00A55244">
        <w:rPr>
          <w:rStyle w:val="FootnoteReference"/>
        </w:rPr>
        <w:footnoteRef/>
      </w:r>
      <w:r w:rsidRPr="00A55244">
        <w:t xml:space="preserve"> </w:t>
      </w:r>
      <w:r w:rsidR="00D8237C" w:rsidRPr="00535BCE">
        <w:t>[</w:t>
      </w:r>
      <w:r w:rsidRPr="00535BCE">
        <w:t>A student may be denied participation in graduation exercises for conduct that violates board policy, administrative regulation and/or code of conduct provisions.</w:t>
      </w:r>
      <w:r w:rsidR="00D8237C" w:rsidRPr="00535BCE">
        <w:t>]</w:t>
      </w:r>
    </w:p>
  </w:footnote>
  <w:footnote w:id="2">
    <w:p w14:paraId="6186BB91" w14:textId="3DDDEE95" w:rsidR="001525D9" w:rsidRPr="00AF6646" w:rsidRDefault="001525D9">
      <w:pPr>
        <w:pStyle w:val="FootnoteText"/>
        <w:rPr>
          <w:highlight w:val="darkGray"/>
        </w:rPr>
      </w:pPr>
      <w:r w:rsidRPr="00AF6646">
        <w:rPr>
          <w:rStyle w:val="FootnoteReference"/>
          <w:highlight w:val="darkGray"/>
        </w:rPr>
        <w:footnoteRef/>
      </w:r>
      <w:r w:rsidRPr="00AF6646">
        <w:rPr>
          <w:highlight w:val="darkGray"/>
        </w:rPr>
        <w:t xml:space="preserve"> </w:t>
      </w:r>
      <w:bookmarkStart w:id="4" w:name="_Hlk83284604"/>
      <w:r w:rsidR="00912432" w:rsidRPr="00AF6646">
        <w:rPr>
          <w:highlight w:val="darkGray"/>
        </w:rPr>
        <w:t>{HB 2052 (2021) requires that districts allow students to wear Native American items of cultural significance to graduation and other school events. Districts can choose to allow students to wear items of significance to other cultures.}</w:t>
      </w:r>
      <w:bookmarkEnd w:id="4"/>
      <w:r w:rsidR="00912432" w:rsidRPr="00AF6646">
        <w:rPr>
          <w:highlight w:val="darkGray"/>
        </w:rPr>
        <w:t xml:space="preserve"> </w:t>
      </w:r>
      <w:r w:rsidRPr="00AF6646">
        <w:rPr>
          <w:highlight w:val="darkGray"/>
        </w:rPr>
        <w:t>“Native American items of cultural significance” means items or objects that are traditionally associated with Native American or that have religious or cultural significance to a Native American.</w:t>
      </w:r>
    </w:p>
  </w:footnote>
  <w:footnote w:id="3">
    <w:p w14:paraId="7E986EE8" w14:textId="071ABC42" w:rsidR="001525D9" w:rsidRPr="00AF6646" w:rsidRDefault="001525D9">
      <w:pPr>
        <w:pStyle w:val="FootnoteText"/>
        <w:rPr>
          <w:highlight w:val="darkGray"/>
        </w:rPr>
      </w:pPr>
      <w:r w:rsidRPr="00AF6646">
        <w:rPr>
          <w:rStyle w:val="FootnoteReference"/>
          <w:highlight w:val="darkGray"/>
        </w:rPr>
        <w:footnoteRef/>
      </w:r>
      <w:r w:rsidRPr="00AF6646">
        <w:rPr>
          <w:highlight w:val="darkGray"/>
        </w:rPr>
        <w:t xml:space="preserve"> The district m</w:t>
      </w:r>
      <w:r w:rsidR="00912432" w:rsidRPr="00AF6646">
        <w:rPr>
          <w:highlight w:val="darkGray"/>
        </w:rPr>
        <w:t>a</w:t>
      </w:r>
      <w:r w:rsidRPr="00AF6646">
        <w:rPr>
          <w:highlight w:val="darkGray"/>
        </w:rPr>
        <w:t>y prohibit an item or object that: a) is likely to cause a substantial disruption of, or material interference with the graduation ceremony, or b) replaces a cap or gown customarily worn at a graduation ceremony.</w:t>
      </w:r>
    </w:p>
  </w:footnote>
  <w:footnote w:id="4">
    <w:p w14:paraId="2BB77C09" w14:textId="71C612DB" w:rsidR="00BC503C" w:rsidRPr="005D5D19" w:rsidDel="001525D9" w:rsidRDefault="00BC503C">
      <w:pPr>
        <w:pStyle w:val="FootnoteText"/>
        <w:rPr>
          <w:del w:id="9" w:author="Rick Stucky" w:date="2021-06-17T09:59:00Z"/>
          <w:i/>
          <w:iCs/>
          <w:highlight w:val="darkGray"/>
        </w:rPr>
      </w:pPr>
      <w:del w:id="10" w:author="Rick Stucky" w:date="2021-06-17T09:59:00Z">
        <w:r w:rsidRPr="00A55244" w:rsidDel="001525D9">
          <w:rPr>
            <w:rStyle w:val="FootnoteReference"/>
          </w:rPr>
          <w:footnoteRef/>
        </w:r>
        <w:r w:rsidRPr="00A55244" w:rsidDel="001525D9">
          <w:delText xml:space="preserve"> </w:delText>
        </w:r>
        <w:bookmarkStart w:id="11" w:name="_Hlk55391597"/>
        <w:r w:rsidR="00173EF1" w:rsidRPr="00535BCE" w:rsidDel="001525D9">
          <w:delText>[</w:delText>
        </w:r>
        <w:r w:rsidRPr="00535BCE" w:rsidDel="001525D9">
          <w:rPr>
            <w:i/>
            <w:iCs/>
          </w:rPr>
          <w:delText>See</w:delText>
        </w:r>
        <w:r w:rsidRPr="00535BCE" w:rsidDel="001525D9">
          <w:delText xml:space="preserve"> </w:delText>
        </w:r>
        <w:r w:rsidR="00CD2367" w:rsidDel="001525D9">
          <w:fldChar w:fldCharType="begin"/>
        </w:r>
        <w:r w:rsidR="00CD2367" w:rsidDel="001525D9">
          <w:delInstrText xml:space="preserve"> HYPERLINK "https://www.oregon.gov/ode/students-and-family/equity/NativeAmericanEducation/Pages/default.aspx" </w:delInstrText>
        </w:r>
        <w:r w:rsidR="00CD2367" w:rsidDel="001525D9">
          <w:fldChar w:fldCharType="separate"/>
        </w:r>
        <w:r w:rsidR="00E05523" w:rsidRPr="00535BCE" w:rsidDel="001525D9">
          <w:rPr>
            <w:rStyle w:val="Hyperlink"/>
          </w:rPr>
          <w:delText>letter from ODE regarding Graduation Ceremonies</w:delText>
        </w:r>
        <w:r w:rsidR="00CD2367" w:rsidDel="001525D9">
          <w:rPr>
            <w:rStyle w:val="Hyperlink"/>
          </w:rPr>
          <w:fldChar w:fldCharType="end"/>
        </w:r>
        <w:r w:rsidR="00E20251" w:rsidRPr="00535BCE" w:rsidDel="001525D9">
          <w:delText xml:space="preserve"> (click on [Year] Graduation Ceremonies)</w:delText>
        </w:r>
        <w:r w:rsidR="00E05523" w:rsidRPr="00535BCE" w:rsidDel="001525D9">
          <w:delText>.</w:delText>
        </w:r>
        <w:r w:rsidR="00173EF1" w:rsidRPr="00535BCE" w:rsidDel="001525D9">
          <w:delText>]</w:delText>
        </w:r>
        <w:r w:rsidR="00E05523" w:rsidRPr="00535BCE" w:rsidDel="001525D9">
          <w:delText xml:space="preserve"> </w:delText>
        </w:r>
        <w:r w:rsidR="00F22B20" w:rsidRPr="00535BCE" w:rsidDel="001525D9">
          <w:rPr>
            <w:i/>
            <w:iCs/>
          </w:rPr>
          <w:delText>{This could cause some controversy. OSBA recommends communicating with community cultural leaders and high school administration prior to adopting this language. If one group of students is allowed to wear an item of cultural significance, the same rule must be applied to other students in a non-discriminatory manner.}</w:delText>
        </w:r>
        <w:r w:rsidR="00AE68F7" w:rsidRPr="00535BCE" w:rsidDel="001525D9">
          <w:rPr>
            <w:i/>
            <w:iCs/>
          </w:rPr>
          <w:delText xml:space="preserve"> </w:delText>
        </w:r>
        <w:bookmarkEnd w:id="11"/>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DAD8" w14:textId="77777777" w:rsidR="00E524AE" w:rsidRDefault="00E52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D877" w14:textId="77777777" w:rsidR="00E524AE" w:rsidRDefault="00E524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814E" w14:textId="77777777" w:rsidR="00E524AE" w:rsidRDefault="00E52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8233E1F"/>
    <w:multiLevelType w:val="hybridMultilevel"/>
    <w:tmpl w:val="78C21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0"/>
  </w:num>
  <w:num w:numId="14">
    <w:abstractNumId w:val="9"/>
  </w:num>
  <w:num w:numId="15">
    <w:abstractNumId w:val="5"/>
  </w:num>
  <w:num w:numId="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798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C35"/>
    <w:rsid w:val="00026726"/>
    <w:rsid w:val="000376CE"/>
    <w:rsid w:val="000511CD"/>
    <w:rsid w:val="00052BE8"/>
    <w:rsid w:val="000577C7"/>
    <w:rsid w:val="000617BB"/>
    <w:rsid w:val="00065CD5"/>
    <w:rsid w:val="0007087A"/>
    <w:rsid w:val="00074380"/>
    <w:rsid w:val="000753FB"/>
    <w:rsid w:val="00083481"/>
    <w:rsid w:val="0009195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25D9"/>
    <w:rsid w:val="00156EA7"/>
    <w:rsid w:val="00173EF1"/>
    <w:rsid w:val="0018025F"/>
    <w:rsid w:val="0019187A"/>
    <w:rsid w:val="001C1D43"/>
    <w:rsid w:val="001C3978"/>
    <w:rsid w:val="001C5C15"/>
    <w:rsid w:val="001D641A"/>
    <w:rsid w:val="001E1260"/>
    <w:rsid w:val="001E6F0D"/>
    <w:rsid w:val="001E7AE7"/>
    <w:rsid w:val="001F4D2D"/>
    <w:rsid w:val="00212692"/>
    <w:rsid w:val="0021369D"/>
    <w:rsid w:val="00217190"/>
    <w:rsid w:val="00224022"/>
    <w:rsid w:val="00246025"/>
    <w:rsid w:val="0028031C"/>
    <w:rsid w:val="00280B93"/>
    <w:rsid w:val="002821D2"/>
    <w:rsid w:val="00284A5E"/>
    <w:rsid w:val="00286D2D"/>
    <w:rsid w:val="00290E83"/>
    <w:rsid w:val="002A7657"/>
    <w:rsid w:val="002B084E"/>
    <w:rsid w:val="002C77C7"/>
    <w:rsid w:val="002D5540"/>
    <w:rsid w:val="002E1CFE"/>
    <w:rsid w:val="002F4D33"/>
    <w:rsid w:val="002F7C67"/>
    <w:rsid w:val="00302D3A"/>
    <w:rsid w:val="00305489"/>
    <w:rsid w:val="00306B03"/>
    <w:rsid w:val="00311B2D"/>
    <w:rsid w:val="003233D7"/>
    <w:rsid w:val="003234E0"/>
    <w:rsid w:val="0034075F"/>
    <w:rsid w:val="00346329"/>
    <w:rsid w:val="00354BAF"/>
    <w:rsid w:val="00355C5E"/>
    <w:rsid w:val="00360A33"/>
    <w:rsid w:val="00363573"/>
    <w:rsid w:val="00363AE7"/>
    <w:rsid w:val="00367B06"/>
    <w:rsid w:val="003804C0"/>
    <w:rsid w:val="00385E10"/>
    <w:rsid w:val="003915B0"/>
    <w:rsid w:val="003B3329"/>
    <w:rsid w:val="003B631B"/>
    <w:rsid w:val="003E2BA9"/>
    <w:rsid w:val="003E6E0C"/>
    <w:rsid w:val="003F1778"/>
    <w:rsid w:val="003F7B66"/>
    <w:rsid w:val="00410366"/>
    <w:rsid w:val="00415660"/>
    <w:rsid w:val="00415A69"/>
    <w:rsid w:val="0041696B"/>
    <w:rsid w:val="00417DFE"/>
    <w:rsid w:val="004347FA"/>
    <w:rsid w:val="00440997"/>
    <w:rsid w:val="00443C38"/>
    <w:rsid w:val="004443E6"/>
    <w:rsid w:val="00453EF5"/>
    <w:rsid w:val="00455739"/>
    <w:rsid w:val="00456577"/>
    <w:rsid w:val="00472B26"/>
    <w:rsid w:val="00484B66"/>
    <w:rsid w:val="00490A75"/>
    <w:rsid w:val="0049277F"/>
    <w:rsid w:val="00494174"/>
    <w:rsid w:val="004C1EE4"/>
    <w:rsid w:val="004C2F7D"/>
    <w:rsid w:val="004E3582"/>
    <w:rsid w:val="004F20EA"/>
    <w:rsid w:val="004F53EB"/>
    <w:rsid w:val="004F5D82"/>
    <w:rsid w:val="005130E3"/>
    <w:rsid w:val="0051750D"/>
    <w:rsid w:val="00522C34"/>
    <w:rsid w:val="00524F11"/>
    <w:rsid w:val="005342BD"/>
    <w:rsid w:val="0053502D"/>
    <w:rsid w:val="00535BCE"/>
    <w:rsid w:val="00536354"/>
    <w:rsid w:val="00543474"/>
    <w:rsid w:val="00557E6B"/>
    <w:rsid w:val="00573A5C"/>
    <w:rsid w:val="00574E8D"/>
    <w:rsid w:val="00585843"/>
    <w:rsid w:val="005A0A48"/>
    <w:rsid w:val="005A4EEB"/>
    <w:rsid w:val="005A6BFA"/>
    <w:rsid w:val="005C1564"/>
    <w:rsid w:val="005D243F"/>
    <w:rsid w:val="005D5D19"/>
    <w:rsid w:val="005E06B3"/>
    <w:rsid w:val="005E3F0A"/>
    <w:rsid w:val="005F3316"/>
    <w:rsid w:val="0060463A"/>
    <w:rsid w:val="0061672C"/>
    <w:rsid w:val="00620A00"/>
    <w:rsid w:val="00621D2B"/>
    <w:rsid w:val="0062603D"/>
    <w:rsid w:val="00634B0E"/>
    <w:rsid w:val="006428E2"/>
    <w:rsid w:val="00645006"/>
    <w:rsid w:val="00660AC5"/>
    <w:rsid w:val="00662E7C"/>
    <w:rsid w:val="00665DA0"/>
    <w:rsid w:val="006705C2"/>
    <w:rsid w:val="006728D3"/>
    <w:rsid w:val="00684386"/>
    <w:rsid w:val="00685AAF"/>
    <w:rsid w:val="006863C7"/>
    <w:rsid w:val="00692DF2"/>
    <w:rsid w:val="00695030"/>
    <w:rsid w:val="00695431"/>
    <w:rsid w:val="0069687A"/>
    <w:rsid w:val="006A0245"/>
    <w:rsid w:val="006A677C"/>
    <w:rsid w:val="006B088B"/>
    <w:rsid w:val="006B1D2C"/>
    <w:rsid w:val="006D528E"/>
    <w:rsid w:val="006E544D"/>
    <w:rsid w:val="006E5941"/>
    <w:rsid w:val="006E71CD"/>
    <w:rsid w:val="00700E92"/>
    <w:rsid w:val="0073390E"/>
    <w:rsid w:val="00734CF6"/>
    <w:rsid w:val="00736F3C"/>
    <w:rsid w:val="00737468"/>
    <w:rsid w:val="00737933"/>
    <w:rsid w:val="007405D2"/>
    <w:rsid w:val="007443E2"/>
    <w:rsid w:val="007519A6"/>
    <w:rsid w:val="00752B2D"/>
    <w:rsid w:val="00754B98"/>
    <w:rsid w:val="00762ED8"/>
    <w:rsid w:val="00763A99"/>
    <w:rsid w:val="00776BA6"/>
    <w:rsid w:val="00782930"/>
    <w:rsid w:val="00784DE2"/>
    <w:rsid w:val="007A0E9B"/>
    <w:rsid w:val="007A3694"/>
    <w:rsid w:val="007A51F4"/>
    <w:rsid w:val="007A7F92"/>
    <w:rsid w:val="007B228A"/>
    <w:rsid w:val="007B384B"/>
    <w:rsid w:val="007D02D3"/>
    <w:rsid w:val="007E3300"/>
    <w:rsid w:val="007E4701"/>
    <w:rsid w:val="007F0455"/>
    <w:rsid w:val="008073B2"/>
    <w:rsid w:val="008152CF"/>
    <w:rsid w:val="00824B84"/>
    <w:rsid w:val="00830ED8"/>
    <w:rsid w:val="00835AD6"/>
    <w:rsid w:val="00840F78"/>
    <w:rsid w:val="00844CD8"/>
    <w:rsid w:val="00850A44"/>
    <w:rsid w:val="00870BED"/>
    <w:rsid w:val="00882C0D"/>
    <w:rsid w:val="00890313"/>
    <w:rsid w:val="008A156E"/>
    <w:rsid w:val="008A2D8F"/>
    <w:rsid w:val="008A3BAF"/>
    <w:rsid w:val="008B0925"/>
    <w:rsid w:val="008B6FAC"/>
    <w:rsid w:val="008B730B"/>
    <w:rsid w:val="008D663E"/>
    <w:rsid w:val="008E1CAE"/>
    <w:rsid w:val="008E4477"/>
    <w:rsid w:val="008F4D57"/>
    <w:rsid w:val="00907FA5"/>
    <w:rsid w:val="00912432"/>
    <w:rsid w:val="00912BAC"/>
    <w:rsid w:val="00923DFB"/>
    <w:rsid w:val="009317A1"/>
    <w:rsid w:val="00933C9B"/>
    <w:rsid w:val="00940E79"/>
    <w:rsid w:val="00947EA8"/>
    <w:rsid w:val="009510E8"/>
    <w:rsid w:val="009510FB"/>
    <w:rsid w:val="00955687"/>
    <w:rsid w:val="00963266"/>
    <w:rsid w:val="00965FD4"/>
    <w:rsid w:val="00972985"/>
    <w:rsid w:val="00976D56"/>
    <w:rsid w:val="00976F42"/>
    <w:rsid w:val="00977D62"/>
    <w:rsid w:val="009816CA"/>
    <w:rsid w:val="00982B4E"/>
    <w:rsid w:val="009854C4"/>
    <w:rsid w:val="00991BA6"/>
    <w:rsid w:val="009A42F6"/>
    <w:rsid w:val="009B1678"/>
    <w:rsid w:val="009C4D2A"/>
    <w:rsid w:val="009D1AB6"/>
    <w:rsid w:val="009D427B"/>
    <w:rsid w:val="009D6C26"/>
    <w:rsid w:val="009E45D4"/>
    <w:rsid w:val="009F0644"/>
    <w:rsid w:val="009F2011"/>
    <w:rsid w:val="009F24C0"/>
    <w:rsid w:val="009F4F41"/>
    <w:rsid w:val="009F694C"/>
    <w:rsid w:val="009F7274"/>
    <w:rsid w:val="00A03569"/>
    <w:rsid w:val="00A15392"/>
    <w:rsid w:val="00A20986"/>
    <w:rsid w:val="00A268EF"/>
    <w:rsid w:val="00A306A6"/>
    <w:rsid w:val="00A312B5"/>
    <w:rsid w:val="00A36375"/>
    <w:rsid w:val="00A47168"/>
    <w:rsid w:val="00A55244"/>
    <w:rsid w:val="00A61DAA"/>
    <w:rsid w:val="00A678B8"/>
    <w:rsid w:val="00A7204A"/>
    <w:rsid w:val="00A87DA7"/>
    <w:rsid w:val="00A967F8"/>
    <w:rsid w:val="00AB24DF"/>
    <w:rsid w:val="00AC3EDD"/>
    <w:rsid w:val="00AC5141"/>
    <w:rsid w:val="00AC6972"/>
    <w:rsid w:val="00AD2A40"/>
    <w:rsid w:val="00AE1154"/>
    <w:rsid w:val="00AE68F7"/>
    <w:rsid w:val="00AF31F0"/>
    <w:rsid w:val="00AF3E4D"/>
    <w:rsid w:val="00AF5C69"/>
    <w:rsid w:val="00AF6646"/>
    <w:rsid w:val="00AF6F27"/>
    <w:rsid w:val="00B01ACE"/>
    <w:rsid w:val="00B04433"/>
    <w:rsid w:val="00B162FC"/>
    <w:rsid w:val="00B239E5"/>
    <w:rsid w:val="00B24778"/>
    <w:rsid w:val="00B33888"/>
    <w:rsid w:val="00B3442C"/>
    <w:rsid w:val="00B36427"/>
    <w:rsid w:val="00B4113F"/>
    <w:rsid w:val="00B429AB"/>
    <w:rsid w:val="00B44352"/>
    <w:rsid w:val="00B6150B"/>
    <w:rsid w:val="00B637AA"/>
    <w:rsid w:val="00B659D3"/>
    <w:rsid w:val="00B70CD3"/>
    <w:rsid w:val="00B76A55"/>
    <w:rsid w:val="00B93330"/>
    <w:rsid w:val="00B94A90"/>
    <w:rsid w:val="00BA02CC"/>
    <w:rsid w:val="00BA0DC8"/>
    <w:rsid w:val="00BA162B"/>
    <w:rsid w:val="00BA54B2"/>
    <w:rsid w:val="00BA6061"/>
    <w:rsid w:val="00BB2371"/>
    <w:rsid w:val="00BC503C"/>
    <w:rsid w:val="00BC6D2F"/>
    <w:rsid w:val="00BD0AF6"/>
    <w:rsid w:val="00BD65DF"/>
    <w:rsid w:val="00BE0C63"/>
    <w:rsid w:val="00BE44C8"/>
    <w:rsid w:val="00BE450C"/>
    <w:rsid w:val="00BE5ECB"/>
    <w:rsid w:val="00BF1386"/>
    <w:rsid w:val="00C02C85"/>
    <w:rsid w:val="00C04F63"/>
    <w:rsid w:val="00C21664"/>
    <w:rsid w:val="00C25368"/>
    <w:rsid w:val="00C3068B"/>
    <w:rsid w:val="00C33AB4"/>
    <w:rsid w:val="00C37E5A"/>
    <w:rsid w:val="00C42489"/>
    <w:rsid w:val="00C430FD"/>
    <w:rsid w:val="00C568AA"/>
    <w:rsid w:val="00C61718"/>
    <w:rsid w:val="00C71516"/>
    <w:rsid w:val="00C75A2C"/>
    <w:rsid w:val="00C82AB8"/>
    <w:rsid w:val="00C83AFF"/>
    <w:rsid w:val="00C851F9"/>
    <w:rsid w:val="00CB18D4"/>
    <w:rsid w:val="00CB5D00"/>
    <w:rsid w:val="00CC11B1"/>
    <w:rsid w:val="00CC2690"/>
    <w:rsid w:val="00CC7D46"/>
    <w:rsid w:val="00CD2367"/>
    <w:rsid w:val="00CD7DEA"/>
    <w:rsid w:val="00CE3549"/>
    <w:rsid w:val="00CE482D"/>
    <w:rsid w:val="00CF6EF5"/>
    <w:rsid w:val="00D01C38"/>
    <w:rsid w:val="00D2477F"/>
    <w:rsid w:val="00D33F63"/>
    <w:rsid w:val="00D37878"/>
    <w:rsid w:val="00D4493C"/>
    <w:rsid w:val="00D55ABF"/>
    <w:rsid w:val="00D65180"/>
    <w:rsid w:val="00D7233F"/>
    <w:rsid w:val="00D7490B"/>
    <w:rsid w:val="00D8237C"/>
    <w:rsid w:val="00D82C4F"/>
    <w:rsid w:val="00D85D37"/>
    <w:rsid w:val="00D87B51"/>
    <w:rsid w:val="00DB172F"/>
    <w:rsid w:val="00DE0C18"/>
    <w:rsid w:val="00DF0AE6"/>
    <w:rsid w:val="00DF464B"/>
    <w:rsid w:val="00E009DD"/>
    <w:rsid w:val="00E05523"/>
    <w:rsid w:val="00E07338"/>
    <w:rsid w:val="00E17F2F"/>
    <w:rsid w:val="00E20251"/>
    <w:rsid w:val="00E24CBF"/>
    <w:rsid w:val="00E327C2"/>
    <w:rsid w:val="00E34F37"/>
    <w:rsid w:val="00E401DA"/>
    <w:rsid w:val="00E41CEF"/>
    <w:rsid w:val="00E524AE"/>
    <w:rsid w:val="00E56759"/>
    <w:rsid w:val="00E60543"/>
    <w:rsid w:val="00E67AB7"/>
    <w:rsid w:val="00E70BB8"/>
    <w:rsid w:val="00E71A63"/>
    <w:rsid w:val="00E727A4"/>
    <w:rsid w:val="00E742F2"/>
    <w:rsid w:val="00E81F69"/>
    <w:rsid w:val="00E86CA4"/>
    <w:rsid w:val="00E908E7"/>
    <w:rsid w:val="00E9130E"/>
    <w:rsid w:val="00E92E4B"/>
    <w:rsid w:val="00EA05AE"/>
    <w:rsid w:val="00EA3062"/>
    <w:rsid w:val="00EB3C3D"/>
    <w:rsid w:val="00EC169A"/>
    <w:rsid w:val="00EC519B"/>
    <w:rsid w:val="00EE49D0"/>
    <w:rsid w:val="00EF1F98"/>
    <w:rsid w:val="00EF573E"/>
    <w:rsid w:val="00F166D4"/>
    <w:rsid w:val="00F16CA1"/>
    <w:rsid w:val="00F22B20"/>
    <w:rsid w:val="00F30B2D"/>
    <w:rsid w:val="00F3442E"/>
    <w:rsid w:val="00F45027"/>
    <w:rsid w:val="00F45D0D"/>
    <w:rsid w:val="00F647F0"/>
    <w:rsid w:val="00F704CA"/>
    <w:rsid w:val="00F774CC"/>
    <w:rsid w:val="00F80E45"/>
    <w:rsid w:val="00F91523"/>
    <w:rsid w:val="00F94BBC"/>
    <w:rsid w:val="00FA36EF"/>
    <w:rsid w:val="00FA481C"/>
    <w:rsid w:val="00FB3011"/>
    <w:rsid w:val="00FB52F8"/>
    <w:rsid w:val="00FC3907"/>
    <w:rsid w:val="00FD60A2"/>
    <w:rsid w:val="00FE212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205E63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F30B2D"/>
    <w:rPr>
      <w:color w:val="0563C1" w:themeColor="hyperlink"/>
      <w:u w:val="single"/>
    </w:rPr>
  </w:style>
  <w:style w:type="character" w:customStyle="1" w:styleId="UnresolvedMention1">
    <w:name w:val="Unresolved Mention1"/>
    <w:basedOn w:val="DefaultParagraphFont"/>
    <w:uiPriority w:val="99"/>
    <w:semiHidden/>
    <w:unhideWhenUsed/>
    <w:rsid w:val="00F30B2D"/>
    <w:rPr>
      <w:color w:val="605E5C"/>
      <w:shd w:val="clear" w:color="auto" w:fill="E1DFDD"/>
    </w:rPr>
  </w:style>
  <w:style w:type="character" w:styleId="FollowedHyperlink">
    <w:name w:val="FollowedHyperlink"/>
    <w:basedOn w:val="DefaultParagraphFont"/>
    <w:uiPriority w:val="99"/>
    <w:semiHidden/>
    <w:unhideWhenUsed/>
    <w:rsid w:val="0034075F"/>
    <w:rPr>
      <w:color w:val="954F72" w:themeColor="followedHyperlink"/>
      <w:u w:val="single"/>
    </w:rPr>
  </w:style>
  <w:style w:type="character" w:styleId="CommentReference">
    <w:name w:val="annotation reference"/>
    <w:basedOn w:val="DefaultParagraphFont"/>
    <w:uiPriority w:val="99"/>
    <w:semiHidden/>
    <w:unhideWhenUsed/>
    <w:rsid w:val="00C02C85"/>
    <w:rPr>
      <w:sz w:val="16"/>
      <w:szCs w:val="16"/>
    </w:rPr>
  </w:style>
  <w:style w:type="paragraph" w:styleId="CommentText">
    <w:name w:val="annotation text"/>
    <w:basedOn w:val="Normal"/>
    <w:link w:val="CommentTextChar"/>
    <w:uiPriority w:val="99"/>
    <w:semiHidden/>
    <w:unhideWhenUsed/>
    <w:rsid w:val="00C02C85"/>
    <w:rPr>
      <w:sz w:val="20"/>
      <w:szCs w:val="20"/>
    </w:rPr>
  </w:style>
  <w:style w:type="character" w:customStyle="1" w:styleId="CommentTextChar">
    <w:name w:val="Comment Text Char"/>
    <w:basedOn w:val="DefaultParagraphFont"/>
    <w:link w:val="CommentText"/>
    <w:uiPriority w:val="99"/>
    <w:semiHidden/>
    <w:rsid w:val="00C02C8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2C85"/>
    <w:rPr>
      <w:b/>
      <w:bCs/>
    </w:rPr>
  </w:style>
  <w:style w:type="character" w:customStyle="1" w:styleId="CommentSubjectChar">
    <w:name w:val="Comment Subject Char"/>
    <w:basedOn w:val="CommentTextChar"/>
    <w:link w:val="CommentSubject"/>
    <w:uiPriority w:val="99"/>
    <w:semiHidden/>
    <w:rsid w:val="00C02C8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02C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C85"/>
    <w:rPr>
      <w:rFonts w:ascii="Segoe UI" w:hAnsi="Segoe UI" w:cs="Segoe UI"/>
      <w:sz w:val="18"/>
      <w:szCs w:val="18"/>
    </w:rPr>
  </w:style>
  <w:style w:type="paragraph" w:customStyle="1" w:styleId="WatermarkProposed">
    <w:name w:val="_WatermarkProposed"/>
    <w:basedOn w:val="Normal"/>
    <w:rsid w:val="00E327C2"/>
    <w:rPr>
      <w:rFonts w:ascii="Arial Black" w:hAnsi="Arial Black" w:cstheme="minorBidi"/>
      <w:b/>
      <w:color w:val="969696"/>
      <w:spacing w:val="60"/>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policy.osba.org/orsredir.asp?ors=ors-343"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ar-5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4EE05-73EC-4365-830C-6A003D17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IKFB - Graduation Exercises</vt:lpstr>
    </vt:vector>
  </TitlesOfParts>
  <Company>OSBA</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IKFB - Graduation Exercises</dc:title>
  <dc:subject>OSBA Board Policy</dc:subject>
  <dc:creator>Oregon School Boards Association</dc:creator>
  <cp:keywords/>
  <dc:description/>
  <cp:lastModifiedBy>Colleen Allen</cp:lastModifiedBy>
  <cp:revision>89</cp:revision>
  <cp:lastPrinted>2019-09-18T21:40:00Z</cp:lastPrinted>
  <dcterms:created xsi:type="dcterms:W3CDTF">2019-09-10T20:00:00Z</dcterms:created>
  <dcterms:modified xsi:type="dcterms:W3CDTF">2021-10-06T16:23:00Z</dcterms:modified>
</cp:coreProperties>
</file>