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B6F27" w14:textId="77777777" w:rsidR="00D41175" w:rsidRPr="006A2E7D" w:rsidRDefault="00D41175" w:rsidP="006A2E7D">
      <w:pPr>
        <w:pStyle w:val="PolicyTitleBox"/>
      </w:pPr>
      <w:r w:rsidRPr="006A2E7D">
        <w:t>OSBA Model Sample Policy</w:t>
      </w:r>
    </w:p>
    <w:p w14:paraId="2E3F7E2E" w14:textId="77777777" w:rsidR="00CC7D46" w:rsidRPr="006A2E7D" w:rsidRDefault="00CC7D46" w:rsidP="006A2E7D"/>
    <w:p w14:paraId="54D8720B" w14:textId="77777777" w:rsidR="001E1260" w:rsidRPr="006A2E7D" w:rsidRDefault="001E1260" w:rsidP="006A2E7D">
      <w:pPr>
        <w:pStyle w:val="PolicyCode"/>
        <w:rPr>
          <w:b/>
          <w:bCs/>
        </w:rPr>
      </w:pPr>
      <w:r w:rsidRPr="006A2E7D">
        <w:t>Code:</w:t>
      </w:r>
      <w:r w:rsidRPr="006A2E7D">
        <w:tab/>
      </w:r>
      <w:r w:rsidR="00B73F7F" w:rsidRPr="006A2E7D">
        <w:rPr>
          <w:b/>
          <w:bCs/>
        </w:rPr>
        <w:t>AC-AR</w:t>
      </w:r>
    </w:p>
    <w:p w14:paraId="0E9BE6D7" w14:textId="77777777" w:rsidR="001E1260" w:rsidRPr="006A2E7D" w:rsidRDefault="001E1260" w:rsidP="006A2E7D">
      <w:pPr>
        <w:pStyle w:val="PolicyCode"/>
      </w:pPr>
      <w:r w:rsidRPr="006A2E7D">
        <w:t>Adopted:</w:t>
      </w:r>
      <w:r w:rsidRPr="006A2E7D">
        <w:tab/>
      </w:r>
    </w:p>
    <w:p w14:paraId="0DF38D97" w14:textId="77777777" w:rsidR="001E1260" w:rsidRPr="006A2E7D" w:rsidRDefault="001E1260" w:rsidP="006A2E7D"/>
    <w:p w14:paraId="538B9845" w14:textId="77777777" w:rsidR="00EF573E" w:rsidRPr="006A2E7D" w:rsidRDefault="00B73F7F" w:rsidP="006A2E7D">
      <w:pPr>
        <w:pStyle w:val="PolicyTitle"/>
      </w:pPr>
      <w:r w:rsidRPr="006A2E7D">
        <w:t>Discrimination Complaint Procedure</w:t>
      </w:r>
    </w:p>
    <w:p w14:paraId="2D5D74AC" w14:textId="77777777" w:rsidR="00EF573E" w:rsidRPr="006A2E7D" w:rsidRDefault="00EF573E" w:rsidP="006A2E7D"/>
    <w:p w14:paraId="7551A9A5" w14:textId="77777777" w:rsidR="00B73F7F" w:rsidRPr="006A2E7D" w:rsidRDefault="00B73F7F" w:rsidP="006A2E7D">
      <w:pPr>
        <w:pStyle w:val="PolicyBodyText"/>
      </w:pPr>
      <w:r w:rsidRPr="006A2E7D">
        <w:t>Complaints regarding discrimination or harassment, on any basis protected by law, shall be processed in accordance with the following procedures:</w:t>
      </w:r>
    </w:p>
    <w:p w14:paraId="58E623DD" w14:textId="77777777" w:rsidR="00B73F7F" w:rsidRPr="006A2E7D" w:rsidRDefault="00B73F7F" w:rsidP="006A2E7D">
      <w:pPr>
        <w:pStyle w:val="PolicyBodyText"/>
      </w:pPr>
    </w:p>
    <w:p w14:paraId="5FEC0689" w14:textId="100E8497" w:rsidR="000008A1" w:rsidRPr="006A2E7D" w:rsidRDefault="00B73F7F" w:rsidP="006A2E7D">
      <w:pPr>
        <w:pStyle w:val="PolicyBodyText"/>
        <w:ind w:left="1152" w:hanging="1152"/>
      </w:pPr>
      <w:r w:rsidRPr="006A2E7D">
        <w:t>Step 1:</w:t>
      </w:r>
      <w:r w:rsidR="00D11490" w:rsidRPr="006A2E7D">
        <w:tab/>
      </w:r>
      <w:r w:rsidR="000051E1" w:rsidRPr="006A2E7D">
        <w:t>[</w:t>
      </w:r>
      <w:r w:rsidR="000051E1" w:rsidRPr="006A2E7D">
        <w:rPr>
          <w:rStyle w:val="FootnoteReference"/>
        </w:rPr>
        <w:footnoteReference w:id="1"/>
      </w:r>
      <w:r w:rsidR="000051E1" w:rsidRPr="006A2E7D">
        <w:t>]</w:t>
      </w:r>
      <w:r w:rsidRPr="006A2E7D">
        <w:t xml:space="preserve">Complaints may be oral or in writing and must be filed with the [principal]. </w:t>
      </w:r>
      <w:r w:rsidR="000008A1" w:rsidRPr="006A2E7D">
        <w:t>Any staff member that receives a</w:t>
      </w:r>
      <w:r w:rsidR="00A40030" w:rsidRPr="006A2E7D">
        <w:t>n oral or</w:t>
      </w:r>
      <w:r w:rsidR="000008A1" w:rsidRPr="006A2E7D">
        <w:t xml:space="preserve"> written complaint shall report the complaint to the [principal].</w:t>
      </w:r>
    </w:p>
    <w:p w14:paraId="78E71D1F" w14:textId="77777777" w:rsidR="000008A1" w:rsidRPr="006A2E7D" w:rsidRDefault="000008A1" w:rsidP="006A2E7D">
      <w:pPr>
        <w:pStyle w:val="PolicyBodyText"/>
        <w:ind w:left="1152" w:hanging="1152"/>
      </w:pPr>
    </w:p>
    <w:p w14:paraId="0FFAB81E" w14:textId="7CC3A6E8" w:rsidR="00B73F7F" w:rsidRPr="006A2E7D" w:rsidRDefault="00B73F7F" w:rsidP="006A2E7D">
      <w:pPr>
        <w:pStyle w:val="PolicyBodyText"/>
        <w:shd w:val="clear" w:color="000000" w:fill="auto"/>
        <w:ind w:left="1152"/>
      </w:pPr>
      <w:r w:rsidRPr="006A2E7D">
        <w:t>The [principal] shall investigate and determine the action to be taken, if any, and reply in writing, to the complainant within [10] school days of receipt of the complaint.</w:t>
      </w:r>
    </w:p>
    <w:p w14:paraId="207620C8" w14:textId="77777777" w:rsidR="00B73F7F" w:rsidRPr="006A2E7D" w:rsidRDefault="00B73F7F" w:rsidP="006A2E7D">
      <w:pPr>
        <w:pStyle w:val="PolicyBodyText"/>
        <w:shd w:val="clear" w:color="000000" w:fill="auto"/>
      </w:pPr>
    </w:p>
    <w:p w14:paraId="6FE4420D" w14:textId="1C017F57" w:rsidR="00693301" w:rsidRPr="006A2E7D" w:rsidRDefault="00B73F7F" w:rsidP="006A2E7D">
      <w:pPr>
        <w:pStyle w:val="PolicyBodyText"/>
        <w:shd w:val="clear" w:color="000000" w:fill="auto"/>
        <w:ind w:left="1152" w:hanging="1152"/>
      </w:pPr>
      <w:r w:rsidRPr="006A2E7D">
        <w:t>Step 2:</w:t>
      </w:r>
      <w:r w:rsidRPr="006A2E7D">
        <w:tab/>
        <w:t xml:space="preserve">If the complainant wishes to appeal the decision of the [principal], </w:t>
      </w:r>
      <w:r w:rsidR="00493876" w:rsidRPr="006A2E7D">
        <w:t>the complainant</w:t>
      </w:r>
      <w:r w:rsidRPr="006A2E7D">
        <w:t xml:space="preserve"> may submit a written appeal to the superintendent [or designee] within [five] school days after receipt of the [principal]’s response to the complaint. </w:t>
      </w:r>
    </w:p>
    <w:p w14:paraId="44149680" w14:textId="77777777" w:rsidR="00693301" w:rsidRPr="006A2E7D" w:rsidRDefault="00693301" w:rsidP="006A2E7D">
      <w:pPr>
        <w:pStyle w:val="PolicyBodyText"/>
        <w:shd w:val="clear" w:color="000000" w:fill="auto"/>
        <w:tabs>
          <w:tab w:val="left" w:pos="1080"/>
        </w:tabs>
        <w:ind w:left="1080" w:hanging="1080"/>
      </w:pPr>
    </w:p>
    <w:p w14:paraId="17D81C1B" w14:textId="24DBD6DA" w:rsidR="00B73F7F" w:rsidRPr="006A2E7D" w:rsidRDefault="00B73F7F" w:rsidP="006A2E7D">
      <w:pPr>
        <w:pStyle w:val="PolicyBodyText"/>
        <w:shd w:val="clear" w:color="000000" w:fill="auto"/>
        <w:tabs>
          <w:tab w:val="left" w:pos="1080"/>
        </w:tabs>
        <w:ind w:left="1152"/>
      </w:pPr>
      <w:r w:rsidRPr="006A2E7D">
        <w:t xml:space="preserve">The superintendent [or designee] shall review the [principal]’s decision </w:t>
      </w:r>
      <w:r w:rsidR="00FC0E22" w:rsidRPr="006A2E7D">
        <w:t xml:space="preserve">within [five] school days </w:t>
      </w:r>
      <w:r w:rsidRPr="006A2E7D">
        <w:t>and may meet with all parties involved. The superintendent [or designee] will review the merits of the complaint and the [principal]’s decision</w:t>
      </w:r>
      <w:r w:rsidR="00D4024B" w:rsidRPr="006A2E7D">
        <w:t>.</w:t>
      </w:r>
      <w:r w:rsidRPr="006A2E7D">
        <w:t xml:space="preserve"> </w:t>
      </w:r>
      <w:r w:rsidR="00D4024B" w:rsidRPr="006A2E7D">
        <w:t>The superintendent</w:t>
      </w:r>
      <w:r w:rsidR="000C0620" w:rsidRPr="006A2E7D">
        <w:t xml:space="preserve"> [or designee] will</w:t>
      </w:r>
      <w:r w:rsidR="00D4024B" w:rsidRPr="006A2E7D">
        <w:t xml:space="preserve"> </w:t>
      </w:r>
      <w:r w:rsidRPr="006A2E7D">
        <w:t>respond in writing to the complainant within [10] school days.</w:t>
      </w:r>
    </w:p>
    <w:p w14:paraId="58BAF267" w14:textId="77777777" w:rsidR="00B73F7F" w:rsidRPr="006A2E7D" w:rsidRDefault="00B73F7F" w:rsidP="006A2E7D">
      <w:pPr>
        <w:pStyle w:val="PolicyBodyText"/>
        <w:shd w:val="clear" w:color="000000" w:fill="auto"/>
      </w:pPr>
    </w:p>
    <w:p w14:paraId="16F234E9" w14:textId="08682467" w:rsidR="00B73F7F" w:rsidRPr="006A2E7D" w:rsidRDefault="00B73F7F" w:rsidP="006A2E7D">
      <w:pPr>
        <w:pStyle w:val="PolicyBodyText"/>
        <w:shd w:val="clear" w:color="000000" w:fill="auto"/>
        <w:ind w:left="1152" w:hanging="1152"/>
      </w:pPr>
      <w:r w:rsidRPr="006A2E7D">
        <w:t>Step 3:</w:t>
      </w:r>
      <w:r w:rsidRPr="006A2E7D">
        <w:tab/>
        <w:t>If the complainant is not satisfied with the decision of the superintendent [or designee], a written appeal may be filed with the Board within [five] school days of receipt of the superintendent’s [or designee’s] response to Step 2. The Board may decide to hear or deny the request for appeal</w:t>
      </w:r>
      <w:r w:rsidR="009B634E" w:rsidRPr="006A2E7D">
        <w:t xml:space="preserve"> at a Board meeting</w:t>
      </w:r>
      <w:r w:rsidRPr="006A2E7D">
        <w:t xml:space="preserve">. </w:t>
      </w:r>
      <w:r w:rsidR="00832A1A" w:rsidRPr="006A2E7D">
        <w:t>If the Board decides to hear the appeal, t</w:t>
      </w:r>
      <w:r w:rsidRPr="006A2E7D">
        <w:t xml:space="preserve">he Board may meet with the concerned parties and their representative </w:t>
      </w:r>
      <w:r w:rsidR="009B634E" w:rsidRPr="006A2E7D">
        <w:t>[</w:t>
      </w:r>
      <w:r w:rsidRPr="006A2E7D">
        <w:t>at the next regular or special Board meeting</w:t>
      </w:r>
      <w:r w:rsidR="009B634E" w:rsidRPr="006A2E7D">
        <w:t>] [a Board meeting]</w:t>
      </w:r>
      <w:r w:rsidRPr="006A2E7D">
        <w:t>. The Board’s decision will be final and will address each allegation in the complaint and contain reasons for the Board’s decision. A copy of the Board’s final decision shall be sent to the complainant in writing or electronic form within [10] days of this meeting.</w:t>
      </w:r>
    </w:p>
    <w:p w14:paraId="64E479CD" w14:textId="77777777" w:rsidR="00B73F7F" w:rsidRPr="006A2E7D" w:rsidRDefault="00B73F7F" w:rsidP="006A2E7D">
      <w:pPr>
        <w:pStyle w:val="PolicyBodyText"/>
        <w:shd w:val="clear" w:color="000000" w:fill="auto"/>
      </w:pPr>
    </w:p>
    <w:p w14:paraId="1ABF684E" w14:textId="20CE2494" w:rsidR="00F14587" w:rsidRPr="006A2E7D" w:rsidRDefault="00B73F7F" w:rsidP="006A2E7D">
      <w:pPr>
        <w:pStyle w:val="PolicyBodyText"/>
        <w:shd w:val="clear" w:color="000000" w:fill="auto"/>
      </w:pPr>
      <w:r w:rsidRPr="006A2E7D">
        <w:t xml:space="preserve">If the [principal] is the subject of the complaint, the individual may start at </w:t>
      </w:r>
      <w:r w:rsidR="005D0824" w:rsidRPr="006A2E7D">
        <w:t>S</w:t>
      </w:r>
      <w:r w:rsidRPr="006A2E7D">
        <w:t xml:space="preserve">tep 2 and </w:t>
      </w:r>
      <w:r w:rsidR="00F70F93" w:rsidRPr="006A2E7D">
        <w:t xml:space="preserve">should </w:t>
      </w:r>
      <w:r w:rsidRPr="006A2E7D">
        <w:t>file a complaint with the superintendent [or designee].</w:t>
      </w:r>
    </w:p>
    <w:p w14:paraId="7AC1D11C" w14:textId="77777777" w:rsidR="00F14587" w:rsidRPr="006A2E7D" w:rsidRDefault="00F14587" w:rsidP="006A2E7D">
      <w:pPr>
        <w:pStyle w:val="PolicyBodyText"/>
        <w:shd w:val="clear" w:color="000000" w:fill="auto"/>
      </w:pPr>
    </w:p>
    <w:p w14:paraId="2C219F4A" w14:textId="1F5E0684" w:rsidR="00B73F7F" w:rsidRPr="006A2E7D" w:rsidRDefault="00B73F7F" w:rsidP="006A2E7D">
      <w:pPr>
        <w:pStyle w:val="PolicyBodyText"/>
        <w:shd w:val="clear" w:color="000000" w:fill="auto"/>
      </w:pPr>
      <w:r w:rsidRPr="006A2E7D">
        <w:t xml:space="preserve">If the superintendent is the subject of the complaint, the complaint may start at </w:t>
      </w:r>
      <w:r w:rsidR="005D0824" w:rsidRPr="006A2E7D">
        <w:t>S</w:t>
      </w:r>
      <w:r w:rsidRPr="006A2E7D">
        <w:t>tep 3 and should be referred to the Board chair. [The Board may refer the investigation to a third party.]</w:t>
      </w:r>
    </w:p>
    <w:p w14:paraId="20E8B05A" w14:textId="77777777" w:rsidR="00B73F7F" w:rsidRPr="006A2E7D" w:rsidRDefault="00B73F7F" w:rsidP="006A2E7D">
      <w:pPr>
        <w:pStyle w:val="PolicyBodyText"/>
        <w:shd w:val="clear" w:color="000000" w:fill="auto"/>
      </w:pPr>
    </w:p>
    <w:p w14:paraId="19C237B4" w14:textId="13916929" w:rsidR="00B73F7F" w:rsidRDefault="00B73F7F" w:rsidP="006A2E7D">
      <w:pPr>
        <w:pStyle w:val="PolicyBodyText"/>
        <w:shd w:val="clear" w:color="000000" w:fill="auto"/>
      </w:pPr>
      <w:r w:rsidRPr="006A2E7D">
        <w:lastRenderedPageBreak/>
        <w:t xml:space="preserve">Complaints against the Board as a whole or against an individual Board member, may start at </w:t>
      </w:r>
      <w:r w:rsidR="005D0824" w:rsidRPr="006A2E7D">
        <w:t>S</w:t>
      </w:r>
      <w:r w:rsidRPr="006A2E7D">
        <w:t xml:space="preserve">tep 3 and should be </w:t>
      </w:r>
      <w:r w:rsidR="00406DD1" w:rsidRPr="006A2E7D">
        <w:t>submitted</w:t>
      </w:r>
      <w:r w:rsidR="009323A1" w:rsidRPr="006A2E7D">
        <w:t xml:space="preserve"> </w:t>
      </w:r>
      <w:r w:rsidRPr="006A2E7D">
        <w:t xml:space="preserve">to the Board chair and may be referred to district counsel. Complaints against the Board chair may start at </w:t>
      </w:r>
      <w:r w:rsidR="005D0824" w:rsidRPr="006A2E7D">
        <w:t>S</w:t>
      </w:r>
      <w:r w:rsidRPr="006A2E7D">
        <w:t xml:space="preserve">tep 3 and be </w:t>
      </w:r>
      <w:r w:rsidR="00046D71" w:rsidRPr="006A2E7D">
        <w:t xml:space="preserve">referred </w:t>
      </w:r>
      <w:r w:rsidRPr="006A2E7D">
        <w:t>directly to</w:t>
      </w:r>
      <w:r w:rsidR="003C604B" w:rsidRPr="006A2E7D">
        <w:t xml:space="preserve"> the</w:t>
      </w:r>
      <w:r w:rsidRPr="006A2E7D">
        <w:t xml:space="preserve"> [district counsel] [Board vice chair].</w:t>
      </w:r>
    </w:p>
    <w:p w14:paraId="4C7BFDF8" w14:textId="77777777" w:rsidR="00D16189" w:rsidRPr="006A2E7D" w:rsidRDefault="00D16189" w:rsidP="006A2E7D">
      <w:pPr>
        <w:pStyle w:val="PolicyBodyText"/>
        <w:shd w:val="clear" w:color="000000" w:fill="auto"/>
      </w:pPr>
    </w:p>
    <w:p w14:paraId="00322D18" w14:textId="55BABF7A" w:rsidR="00B73F7F" w:rsidRPr="006A2E7D" w:rsidRDefault="00C81D7D" w:rsidP="006A2E7D">
      <w:pPr>
        <w:pStyle w:val="PolicyBodyText"/>
        <w:shd w:val="clear" w:color="000000" w:fill="auto"/>
      </w:pPr>
      <w:r w:rsidRPr="006A2E7D">
        <w:t>The t</w:t>
      </w:r>
      <w:r w:rsidR="00B73F7F" w:rsidRPr="006A2E7D">
        <w:t xml:space="preserve">imelines </w:t>
      </w:r>
      <w:r w:rsidRPr="006A2E7D">
        <w:t xml:space="preserve">established in each step of this procedure </w:t>
      </w:r>
      <w:r w:rsidR="00B73F7F" w:rsidRPr="006A2E7D">
        <w:t xml:space="preserve">may be extended upon mutual consent of </w:t>
      </w:r>
      <w:r w:rsidR="009323A1" w:rsidRPr="006A2E7D">
        <w:t>the district and the complainant</w:t>
      </w:r>
      <w:r w:rsidR="00B73F7F" w:rsidRPr="006A2E7D">
        <w:t xml:space="preserve"> in writing</w:t>
      </w:r>
      <w:r w:rsidR="002A3C27" w:rsidRPr="006A2E7D">
        <w:t>[</w:t>
      </w:r>
      <w:r w:rsidRPr="006A2E7D">
        <w:t>, but will not be longer than 30 days from the date of the submission of the complaint at any step</w:t>
      </w:r>
      <w:r w:rsidR="002A3C27" w:rsidRPr="006A2E7D">
        <w:t>]</w:t>
      </w:r>
      <w:r w:rsidR="00B73F7F" w:rsidRPr="006A2E7D">
        <w:t>.</w:t>
      </w:r>
      <w:r w:rsidR="0022582F" w:rsidRPr="006A2E7D">
        <w:t xml:space="preserve"> </w:t>
      </w:r>
      <w:r w:rsidRPr="006A2E7D">
        <w:t xml:space="preserve">The overall timeline of this complaint procedure may be extended beyond 90 days </w:t>
      </w:r>
      <w:r w:rsidR="00654063" w:rsidRPr="006A2E7D">
        <w:t xml:space="preserve">from </w:t>
      </w:r>
      <w:r w:rsidRPr="006A2E7D">
        <w:t xml:space="preserve">the initial filing of the complaint upon </w:t>
      </w:r>
      <w:r w:rsidR="00362F28" w:rsidRPr="006A2E7D">
        <w:t xml:space="preserve">written </w:t>
      </w:r>
      <w:r w:rsidRPr="006A2E7D">
        <w:t xml:space="preserve">mutual consent of </w:t>
      </w:r>
      <w:r w:rsidR="00362F28" w:rsidRPr="006A2E7D">
        <w:t>the district and the complainant</w:t>
      </w:r>
      <w:r w:rsidRPr="006A2E7D">
        <w:t>.</w:t>
      </w:r>
    </w:p>
    <w:p w14:paraId="636AD386" w14:textId="77777777" w:rsidR="003417F4" w:rsidRPr="006A2E7D" w:rsidRDefault="003417F4" w:rsidP="006A2E7D">
      <w:pPr>
        <w:pStyle w:val="PolicyBodyText"/>
        <w:shd w:val="clear" w:color="000000" w:fill="auto"/>
      </w:pPr>
    </w:p>
    <w:p w14:paraId="4D314076" w14:textId="5DB11667" w:rsidR="00814A82" w:rsidRPr="006A2E7D" w:rsidRDefault="00C24617" w:rsidP="006A2E7D">
      <w:pPr>
        <w:shd w:val="clear" w:color="000000" w:fill="auto"/>
        <w:suppressAutoHyphens w:val="0"/>
        <w:spacing w:after="160" w:line="259" w:lineRule="auto"/>
      </w:pPr>
      <w:r w:rsidRPr="006A2E7D">
        <w:t>T</w:t>
      </w:r>
      <w:r w:rsidR="00B73F7F" w:rsidRPr="006A2E7D">
        <w:t xml:space="preserve">he complainant, </w:t>
      </w:r>
      <w:r w:rsidR="00816960" w:rsidRPr="006A2E7D">
        <w:t>if</w:t>
      </w:r>
      <w:r w:rsidR="00B73F7F" w:rsidRPr="006A2E7D">
        <w:t xml:space="preserve"> a person who resides in the district</w:t>
      </w:r>
      <w:r w:rsidR="009A0974" w:rsidRPr="006A2E7D">
        <w:t>[</w:t>
      </w:r>
      <w:r w:rsidR="00B73F7F" w:rsidRPr="006A2E7D">
        <w:t>,</w:t>
      </w:r>
      <w:r w:rsidR="009A0974" w:rsidRPr="006A2E7D">
        <w:t>] [or]</w:t>
      </w:r>
      <w:r w:rsidR="00B73F7F" w:rsidRPr="006A2E7D">
        <w:t xml:space="preserve"> a parent or guardian of a student who attends school in the district</w:t>
      </w:r>
      <w:r w:rsidR="009A0974" w:rsidRPr="006A2E7D">
        <w:t>[</w:t>
      </w:r>
      <w:r w:rsidR="00B73F7F" w:rsidRPr="006A2E7D">
        <w:t xml:space="preserve"> or a student,</w:t>
      </w:r>
      <w:r w:rsidR="009A0974" w:rsidRPr="006A2E7D">
        <w:t>]</w:t>
      </w:r>
      <w:r w:rsidR="00B73F7F" w:rsidRPr="006A2E7D">
        <w:t xml:space="preserve"> is not satisfied after exhausting local complaint procedures</w:t>
      </w:r>
      <w:r w:rsidR="00816960" w:rsidRPr="006A2E7D">
        <w:t>, the district fails to render a written decision within 30 days of submission of the complaint at any step</w:t>
      </w:r>
      <w:r w:rsidR="00B73F7F" w:rsidRPr="006A2E7D">
        <w:t xml:space="preserve"> or </w:t>
      </w:r>
      <w:r w:rsidR="00816960" w:rsidRPr="006A2E7D">
        <w:t xml:space="preserve">fails to resolve the complaint within </w:t>
      </w:r>
      <w:r w:rsidR="00B73F7F" w:rsidRPr="006A2E7D">
        <w:t>90 days</w:t>
      </w:r>
      <w:r w:rsidR="00816960" w:rsidRPr="006A2E7D">
        <w:t xml:space="preserve"> of the initialing filing of the complaint</w:t>
      </w:r>
      <w:r w:rsidR="00B73F7F" w:rsidRPr="006A2E7D">
        <w:t>,</w:t>
      </w:r>
      <w:r w:rsidR="006302A1" w:rsidRPr="006A2E7D">
        <w:t xml:space="preserve"> </w:t>
      </w:r>
      <w:r w:rsidR="00B73F7F" w:rsidRPr="006A2E7D">
        <w:t>may appeal</w:t>
      </w:r>
      <w:r w:rsidR="002E7260" w:rsidRPr="006A2E7D">
        <w:rPr>
          <w:rStyle w:val="FootnoteReference"/>
        </w:rPr>
        <w:footnoteReference w:id="2"/>
      </w:r>
      <w:r w:rsidR="00B73F7F" w:rsidRPr="006A2E7D">
        <w:t xml:space="preserve"> </w:t>
      </w:r>
      <w:r w:rsidR="00C513FB" w:rsidRPr="006A2E7D">
        <w:t xml:space="preserve">the district’s </w:t>
      </w:r>
      <w:r w:rsidR="009F6303" w:rsidRPr="006A2E7D">
        <w:t>final decision</w:t>
      </w:r>
      <w:r w:rsidR="00015CEF" w:rsidRPr="006A2E7D">
        <w:t xml:space="preserve"> </w:t>
      </w:r>
      <w:r w:rsidR="00EA3230" w:rsidRPr="006A2E7D">
        <w:t>to</w:t>
      </w:r>
      <w:r w:rsidR="00015CEF" w:rsidRPr="006A2E7D">
        <w:t xml:space="preserve"> the </w:t>
      </w:r>
      <w:r w:rsidR="009D0F68" w:rsidRPr="006A2E7D">
        <w:t>Deputy Superintendent of Public Instruction</w:t>
      </w:r>
      <w:r w:rsidR="00015CEF" w:rsidRPr="006A2E7D">
        <w:t xml:space="preserve"> </w:t>
      </w:r>
      <w:r w:rsidR="00BF63D6" w:rsidRPr="006A2E7D">
        <w:t>under</w:t>
      </w:r>
      <w:r w:rsidR="00B73F7F" w:rsidRPr="006A2E7D">
        <w:t xml:space="preserve"> Oregon Administrative Rule</w:t>
      </w:r>
      <w:r w:rsidR="00AE0B9E" w:rsidRPr="006A2E7D">
        <w:t>s</w:t>
      </w:r>
      <w:r w:rsidR="00B73F7F" w:rsidRPr="006A2E7D">
        <w:t xml:space="preserve"> (OAR)</w:t>
      </w:r>
      <w:r w:rsidR="00F25C30" w:rsidRPr="006A2E7D">
        <w:t xml:space="preserve"> </w:t>
      </w:r>
      <w:r w:rsidR="006A724B" w:rsidRPr="006A2E7D">
        <w:t xml:space="preserve">581-002-0001 – </w:t>
      </w:r>
      <w:r w:rsidR="00BB77A8" w:rsidRPr="006A2E7D">
        <w:t>581-</w:t>
      </w:r>
      <w:r w:rsidR="006A724B" w:rsidRPr="006A2E7D">
        <w:t>002-0023</w:t>
      </w:r>
      <w:r w:rsidR="00B73F7F" w:rsidRPr="006A2E7D">
        <w:t>.</w:t>
      </w:r>
    </w:p>
    <w:p w14:paraId="69D95218" w14:textId="63C0FA1A" w:rsidR="002638E9" w:rsidRPr="006A2E7D" w:rsidRDefault="00237A33" w:rsidP="006A2E7D">
      <w:pPr>
        <w:shd w:val="clear" w:color="000000" w:fill="auto"/>
        <w:rPr>
          <w:b/>
          <w:bCs/>
        </w:rPr>
      </w:pPr>
      <w:r w:rsidRPr="006A2E7D">
        <w:rPr>
          <w:b/>
          <w:bCs/>
        </w:rPr>
        <w:t>Charter Schools</w:t>
      </w:r>
      <w:r w:rsidR="00722880" w:rsidRPr="006A2E7D">
        <w:rPr>
          <w:b/>
          <w:bCs/>
        </w:rPr>
        <w:t xml:space="preserve"> of which the District Board is a Sponsor</w:t>
      </w:r>
    </w:p>
    <w:p w14:paraId="47C5B02D" w14:textId="06048412" w:rsidR="009C566E" w:rsidRPr="00606037" w:rsidRDefault="009C566E" w:rsidP="006A2E7D">
      <w:pPr>
        <w:shd w:val="clear" w:color="000000" w:fill="auto"/>
      </w:pPr>
    </w:p>
    <w:p w14:paraId="69820AD6" w14:textId="0D855669" w:rsidR="006231DC" w:rsidRPr="006A2E7D" w:rsidRDefault="006231DC" w:rsidP="006A2E7D">
      <w:pPr>
        <w:shd w:val="clear" w:color="000000" w:fill="auto"/>
      </w:pPr>
      <w:r w:rsidRPr="006A2E7D">
        <w:t xml:space="preserve">[The district Board, </w:t>
      </w:r>
      <w:r w:rsidR="00F21C94" w:rsidRPr="006A2E7D">
        <w:t>[</w:t>
      </w:r>
      <w:r w:rsidRPr="006A2E7D">
        <w:t>through its charter agreement with [name of charter school sponsored by the district board]] [</w:t>
      </w:r>
      <w:r w:rsidR="00F21C94" w:rsidRPr="006A2E7D">
        <w:t xml:space="preserve">through </w:t>
      </w:r>
      <w:r w:rsidRPr="006A2E7D">
        <w:t>a board resolution]</w:t>
      </w:r>
      <w:r w:rsidR="00A32012" w:rsidRPr="006A2E7D">
        <w:t xml:space="preserve"> [</w:t>
      </w:r>
      <w:r w:rsidR="00F21C94" w:rsidRPr="006A2E7D">
        <w:t xml:space="preserve">through </w:t>
      </w:r>
      <w:r w:rsidR="00A32012" w:rsidRPr="006A2E7D">
        <w:t>this administrative regulation]</w:t>
      </w:r>
      <w:r w:rsidRPr="006A2E7D">
        <w:t xml:space="preserve">, will </w:t>
      </w:r>
      <w:r w:rsidR="00F21C94" w:rsidRPr="006A2E7D">
        <w:t>review</w:t>
      </w:r>
      <w:r w:rsidRPr="006A2E7D">
        <w:t xml:space="preserve"> an appeal of a decision reached by the Board of [name of </w:t>
      </w:r>
      <w:r w:rsidR="00F21C94" w:rsidRPr="006A2E7D">
        <w:t xml:space="preserve">public </w:t>
      </w:r>
      <w:r w:rsidR="00185E7A" w:rsidRPr="006A2E7D">
        <w:t xml:space="preserve">charter </w:t>
      </w:r>
      <w:r w:rsidRPr="006A2E7D">
        <w:t xml:space="preserve">school] </w:t>
      </w:r>
      <w:r w:rsidR="00F21C94" w:rsidRPr="006A2E7D">
        <w:t>on</w:t>
      </w:r>
      <w:r w:rsidRPr="006A2E7D">
        <w:t xml:space="preserve"> a complaint alleging violation of Oregon Revised Statute (ORS) 659.850 or Oregon Administrative Rule (OAR) 581-021-0045 or 581-021-0046 (Discrimination). </w:t>
      </w:r>
      <w:r w:rsidR="00F21C94" w:rsidRPr="006A2E7D">
        <w:t>A complainant may</w:t>
      </w:r>
      <w:r w:rsidRPr="006A2E7D">
        <w:t xml:space="preserve"> appeal will submit</w:t>
      </w:r>
      <w:r w:rsidR="00F21C94" w:rsidRPr="006A2E7D">
        <w:t xml:space="preserve"> such appeal</w:t>
      </w:r>
      <w:r w:rsidRPr="006A2E7D">
        <w:t xml:space="preserve"> to the [superintendent] [Board chair] on behalf of the </w:t>
      </w:r>
      <w:r w:rsidR="00F21C94" w:rsidRPr="006A2E7D">
        <w:t xml:space="preserve">district </w:t>
      </w:r>
      <w:r w:rsidRPr="006A2E7D">
        <w:t>Board</w:t>
      </w:r>
      <w:r w:rsidR="00F21C94" w:rsidRPr="006A2E7D">
        <w:t xml:space="preserve"> within [30] days of receipt of the decision from the public charter school board</w:t>
      </w:r>
      <w:r w:rsidRPr="006A2E7D">
        <w:t>. A final decision reached by this district Board may be appealed to the Oregon Department of Education under OAR 581-002-000</w:t>
      </w:r>
      <w:r w:rsidR="00F21C94" w:rsidRPr="006A2E7D">
        <w:t>1</w:t>
      </w:r>
      <w:r w:rsidRPr="006A2E7D">
        <w:t xml:space="preserve"> - 581-002-00</w:t>
      </w:r>
      <w:r w:rsidR="00F21C94" w:rsidRPr="006A2E7D">
        <w:t>23</w:t>
      </w:r>
      <w:r w:rsidRPr="006A2E7D">
        <w:t>.]</w:t>
      </w:r>
    </w:p>
    <w:p w14:paraId="2DA89F39" w14:textId="77777777" w:rsidR="006231DC" w:rsidRPr="006A2E7D" w:rsidRDefault="006231DC" w:rsidP="006A2E7D">
      <w:pPr>
        <w:shd w:val="clear" w:color="000000" w:fill="auto"/>
      </w:pPr>
    </w:p>
    <w:p w14:paraId="76DD5E3D" w14:textId="38F11BA2" w:rsidR="002561F0" w:rsidRPr="006A2E7D" w:rsidRDefault="002561F0" w:rsidP="006A2E7D">
      <w:pPr>
        <w:shd w:val="clear" w:color="000000" w:fill="auto"/>
      </w:pPr>
      <w:r w:rsidRPr="006A2E7D">
        <w:t>OR</w:t>
      </w:r>
    </w:p>
    <w:p w14:paraId="14BDEC19" w14:textId="77777777" w:rsidR="006231DC" w:rsidRPr="006A2E7D" w:rsidRDefault="006231DC" w:rsidP="006A2E7D">
      <w:pPr>
        <w:shd w:val="clear" w:color="000000" w:fill="auto"/>
      </w:pPr>
    </w:p>
    <w:p w14:paraId="2EA28238" w14:textId="75D045BE" w:rsidR="006231DC" w:rsidRPr="006A2E7D" w:rsidRDefault="006231DC" w:rsidP="006A2E7D">
      <w:pPr>
        <w:shd w:val="clear" w:color="000000" w:fill="auto"/>
      </w:pPr>
      <w:r w:rsidRPr="006A2E7D">
        <w:t xml:space="preserve">[The district Board, </w:t>
      </w:r>
      <w:r w:rsidR="00F21C94" w:rsidRPr="006A2E7D">
        <w:t>[</w:t>
      </w:r>
      <w:r w:rsidRPr="006A2E7D">
        <w:t xml:space="preserve">through its charter agreement with [name of </w:t>
      </w:r>
      <w:r w:rsidR="00F21C94" w:rsidRPr="006A2E7D">
        <w:t xml:space="preserve">public </w:t>
      </w:r>
      <w:r w:rsidRPr="006A2E7D">
        <w:t>charter school sponsored by the district board]] [</w:t>
      </w:r>
      <w:r w:rsidR="00F21C94" w:rsidRPr="006A2E7D">
        <w:t xml:space="preserve">through </w:t>
      </w:r>
      <w:r w:rsidRPr="006A2E7D">
        <w:t>a board resolution]</w:t>
      </w:r>
      <w:r w:rsidR="00A32012" w:rsidRPr="006A2E7D">
        <w:t xml:space="preserve"> [through this administrative regulation]</w:t>
      </w:r>
      <w:r w:rsidRPr="006A2E7D">
        <w:t xml:space="preserve">, will not </w:t>
      </w:r>
      <w:r w:rsidR="00B759F0" w:rsidRPr="006A2E7D">
        <w:t>review</w:t>
      </w:r>
      <w:r w:rsidRPr="006A2E7D">
        <w:t xml:space="preserve"> an appeal of a decision reached by the Board of the [name of </w:t>
      </w:r>
      <w:r w:rsidR="00B759F0" w:rsidRPr="006A2E7D">
        <w:t xml:space="preserve">public </w:t>
      </w:r>
      <w:r w:rsidR="00185E7A" w:rsidRPr="006A2E7D">
        <w:t xml:space="preserve">charter </w:t>
      </w:r>
      <w:r w:rsidRPr="006A2E7D">
        <w:t xml:space="preserve">school] on a complaint </w:t>
      </w:r>
      <w:r w:rsidR="00B759F0" w:rsidRPr="006A2E7D">
        <w:t xml:space="preserve">alleging a violation of </w:t>
      </w:r>
      <w:r w:rsidRPr="006A2E7D">
        <w:t xml:space="preserve">Oregon Revised Statute (ORS) 659.850 or Oregon Administrative Rule (OAR) 581-021-0045 or 581-021-0046 (Discrimination), </w:t>
      </w:r>
      <w:r w:rsidR="00B759F0" w:rsidRPr="006A2E7D">
        <w:t xml:space="preserve">for which the district Board has jurisdiction, </w:t>
      </w:r>
      <w:r w:rsidRPr="006A2E7D">
        <w:t xml:space="preserve">and </w:t>
      </w:r>
      <w:r w:rsidR="00B759F0" w:rsidRPr="006A2E7D">
        <w:t>recognizes</w:t>
      </w:r>
      <w:r w:rsidRPr="006A2E7D">
        <w:t xml:space="preserve"> a decision reached by the Board of [name of public charter school] as </w:t>
      </w:r>
      <w:r w:rsidR="00B759F0" w:rsidRPr="006A2E7D">
        <w:t>the district Board’s</w:t>
      </w:r>
      <w:r w:rsidRPr="006A2E7D">
        <w:t xml:space="preserve"> final decision. A final decision reached by this district Board may be appealed to the Oregon Department of Education under OAR 581-002-0001 - 581-002-0023.]</w:t>
      </w:r>
    </w:p>
    <w:p w14:paraId="3FBC2CF2" w14:textId="13DEFB61" w:rsidR="00C9637A" w:rsidRPr="006A2E7D" w:rsidRDefault="00C9637A" w:rsidP="006A2E7D">
      <w:pPr>
        <w:shd w:val="clear" w:color="000000" w:fill="auto"/>
      </w:pPr>
      <w:r w:rsidRPr="006A2E7D">
        <w:br w:type="page"/>
      </w:r>
    </w:p>
    <w:p w14:paraId="2A638437" w14:textId="070E0400" w:rsidR="00B73F7F" w:rsidRPr="006A2E7D" w:rsidRDefault="00B73F7F" w:rsidP="006A2E7D">
      <w:pPr>
        <w:pStyle w:val="PolicyBodyText"/>
        <w:shd w:val="clear" w:color="000000" w:fill="auto"/>
        <w:jc w:val="center"/>
        <w:rPr>
          <w:smallCaps/>
        </w:rPr>
      </w:pPr>
      <w:r w:rsidRPr="006A2E7D">
        <w:rPr>
          <w:b/>
          <w:smallCaps/>
        </w:rPr>
        <w:lastRenderedPageBreak/>
        <w:t>Discrimination Complaint Form</w:t>
      </w:r>
    </w:p>
    <w:p w14:paraId="46D3E9E0" w14:textId="3CD20FE4" w:rsidR="00B73F7F" w:rsidRPr="006A2E7D" w:rsidRDefault="00B73F7F" w:rsidP="006A2E7D">
      <w:pPr>
        <w:pStyle w:val="PolicyBodyText"/>
        <w:shd w:val="clear" w:color="000000" w:fill="auto"/>
      </w:pPr>
    </w:p>
    <w:p w14:paraId="61B874AB" w14:textId="2CDDC74A" w:rsidR="00F37DCC" w:rsidRPr="006A2E7D" w:rsidRDefault="00F37DCC" w:rsidP="006A2E7D">
      <w:pPr>
        <w:pStyle w:val="PolicyBodyText"/>
        <w:shd w:val="clear" w:color="000000" w:fill="auto"/>
      </w:pPr>
    </w:p>
    <w:p w14:paraId="69202549" w14:textId="77777777" w:rsidR="00DD052F" w:rsidRPr="006A2E7D" w:rsidRDefault="00DD052F" w:rsidP="006A2E7D">
      <w:pPr>
        <w:pStyle w:val="PolicyBodyText"/>
        <w:shd w:val="clear" w:color="000000" w:fill="auto"/>
        <w:tabs>
          <w:tab w:val="right" w:pos="10260"/>
        </w:tabs>
        <w:rPr>
          <w:u w:val="single"/>
        </w:rPr>
      </w:pPr>
      <w:r w:rsidRPr="006A2E7D">
        <w:rPr>
          <w:u w:val="single"/>
        </w:rPr>
        <w:tab/>
      </w:r>
    </w:p>
    <w:p w14:paraId="4AC0238C" w14:textId="6142454A" w:rsidR="00B73F7F" w:rsidRPr="006A2E7D" w:rsidRDefault="00B73F7F" w:rsidP="006A2E7D">
      <w:pPr>
        <w:pStyle w:val="PolicyBodyText"/>
        <w:shd w:val="clear" w:color="000000" w:fill="auto"/>
      </w:pPr>
      <w:r w:rsidRPr="006A2E7D">
        <w:t>Name of Person Filing Complaint</w:t>
      </w:r>
      <w:r w:rsidRPr="006A2E7D">
        <w:tab/>
      </w:r>
      <w:r w:rsidR="00F37DCC" w:rsidRPr="006A2E7D">
        <w:tab/>
      </w:r>
      <w:r w:rsidR="00F37DCC" w:rsidRPr="006A2E7D">
        <w:tab/>
      </w:r>
      <w:r w:rsidRPr="006A2E7D">
        <w:t>Date</w:t>
      </w:r>
      <w:r w:rsidRPr="006A2E7D">
        <w:tab/>
      </w:r>
      <w:r w:rsidR="00F37DCC" w:rsidRPr="006A2E7D">
        <w:tab/>
      </w:r>
      <w:r w:rsidR="00F37DCC" w:rsidRPr="006A2E7D">
        <w:tab/>
      </w:r>
      <w:r w:rsidR="00F37DCC" w:rsidRPr="006A2E7D">
        <w:tab/>
      </w:r>
      <w:r w:rsidRPr="006A2E7D">
        <w:t>School or Activity</w:t>
      </w:r>
    </w:p>
    <w:p w14:paraId="48207E49" w14:textId="77777777" w:rsidR="00B73F7F" w:rsidRPr="006A2E7D" w:rsidRDefault="00B73F7F" w:rsidP="006A2E7D">
      <w:pPr>
        <w:pStyle w:val="PolicyBodyText"/>
        <w:shd w:val="clear" w:color="000000" w:fill="auto"/>
      </w:pPr>
    </w:p>
    <w:p w14:paraId="21999ADA" w14:textId="3D83A12B" w:rsidR="00B73F7F" w:rsidRPr="006A2E7D" w:rsidRDefault="00B73F7F" w:rsidP="006A2E7D">
      <w:pPr>
        <w:pStyle w:val="PolicyBodyText"/>
        <w:shd w:val="clear" w:color="000000" w:fill="auto"/>
        <w:tabs>
          <w:tab w:val="right" w:pos="10260"/>
        </w:tabs>
        <w:rPr>
          <w:u w:val="single"/>
        </w:rPr>
      </w:pPr>
      <w:r w:rsidRPr="006A2E7D">
        <w:t>Student/Parent □</w:t>
      </w:r>
      <w:r w:rsidR="006302A1" w:rsidRPr="006A2E7D">
        <w:t xml:space="preserve"> </w:t>
      </w:r>
      <w:r w:rsidRPr="006A2E7D">
        <w:t xml:space="preserve"> Employee □</w:t>
      </w:r>
      <w:r w:rsidR="006302A1" w:rsidRPr="006A2E7D">
        <w:t xml:space="preserve"> </w:t>
      </w:r>
      <w:r w:rsidRPr="006A2E7D">
        <w:t xml:space="preserve"> </w:t>
      </w:r>
      <w:r w:rsidR="001875EC" w:rsidRPr="006A2E7D">
        <w:t xml:space="preserve">Job applicant </w:t>
      </w:r>
      <w:r w:rsidRPr="006A2E7D">
        <w:t>□</w:t>
      </w:r>
      <w:r w:rsidR="006302A1" w:rsidRPr="006A2E7D">
        <w:t xml:space="preserve"> </w:t>
      </w:r>
      <w:r w:rsidRPr="006A2E7D">
        <w:t xml:space="preserve">Other □ </w:t>
      </w:r>
      <w:r w:rsidR="00E33253" w:rsidRPr="006A2E7D">
        <w:rPr>
          <w:u w:val="single"/>
        </w:rPr>
        <w:tab/>
      </w:r>
    </w:p>
    <w:p w14:paraId="1CD658FE" w14:textId="77777777" w:rsidR="00B73F7F" w:rsidRPr="006A2E7D" w:rsidRDefault="00B73F7F" w:rsidP="006A2E7D">
      <w:pPr>
        <w:pStyle w:val="PolicyBodyText"/>
        <w:shd w:val="clear" w:color="000000" w:fill="auto"/>
      </w:pPr>
    </w:p>
    <w:p w14:paraId="1DC23A0F" w14:textId="77777777" w:rsidR="00580AAA" w:rsidRPr="006A2E7D" w:rsidRDefault="00B73F7F" w:rsidP="006A2E7D">
      <w:pPr>
        <w:pStyle w:val="PolicyBodyText"/>
        <w:shd w:val="clear" w:color="000000" w:fill="auto"/>
        <w:spacing w:after="120"/>
      </w:pPr>
      <w:r w:rsidRPr="006A2E7D">
        <w:t>Type of discrimination:</w:t>
      </w:r>
    </w:p>
    <w:p w14:paraId="5253CAC2" w14:textId="77777777" w:rsidR="007E0873" w:rsidRPr="006A2E7D" w:rsidRDefault="007E0873" w:rsidP="006A2E7D">
      <w:pPr>
        <w:pStyle w:val="PolicyBodyText"/>
        <w:shd w:val="clear" w:color="000000" w:fill="auto"/>
        <w:sectPr w:rsidR="007E0873" w:rsidRPr="006A2E7D" w:rsidSect="00B73F7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p>
    <w:p w14:paraId="79C912E6" w14:textId="68A9BA0F" w:rsidR="00580AAA" w:rsidRPr="006A2E7D" w:rsidRDefault="00AA1C78" w:rsidP="006A2E7D">
      <w:pPr>
        <w:pStyle w:val="PolicyBodyText"/>
        <w:shd w:val="clear" w:color="000000" w:fill="auto"/>
      </w:pPr>
      <w:r w:rsidRPr="006A2E7D">
        <w:sym w:font="Wingdings" w:char="F06F"/>
      </w:r>
      <w:r w:rsidR="00B73F7F" w:rsidRPr="006A2E7D">
        <w:t xml:space="preserve"> Race</w:t>
      </w:r>
    </w:p>
    <w:p w14:paraId="31AFDAFB" w14:textId="3FC483A8" w:rsidR="00580AAA" w:rsidRPr="006A2E7D" w:rsidRDefault="00AA1C78" w:rsidP="006A2E7D">
      <w:pPr>
        <w:pStyle w:val="PolicyBodyText"/>
        <w:shd w:val="clear" w:color="000000" w:fill="auto"/>
      </w:pPr>
      <w:r w:rsidRPr="006A2E7D">
        <w:sym w:font="Wingdings" w:char="F06F"/>
      </w:r>
      <w:r w:rsidR="00B73F7F" w:rsidRPr="006A2E7D">
        <w:t xml:space="preserve"> Color</w:t>
      </w:r>
    </w:p>
    <w:p w14:paraId="30816C03" w14:textId="01E3EEAB" w:rsidR="00580AAA" w:rsidRPr="006A2E7D" w:rsidRDefault="00AA1C78" w:rsidP="006A2E7D">
      <w:pPr>
        <w:pStyle w:val="PolicyBodyText"/>
        <w:shd w:val="clear" w:color="000000" w:fill="auto"/>
      </w:pPr>
      <w:r w:rsidRPr="006A2E7D">
        <w:sym w:font="Wingdings" w:char="F06F"/>
      </w:r>
      <w:r w:rsidR="00B73F7F" w:rsidRPr="006A2E7D">
        <w:t xml:space="preserve"> Religion</w:t>
      </w:r>
    </w:p>
    <w:p w14:paraId="564DD321" w14:textId="7C4A4D0C" w:rsidR="00580AAA" w:rsidRPr="006A2E7D" w:rsidRDefault="00AA1C78" w:rsidP="006A2E7D">
      <w:pPr>
        <w:pStyle w:val="PolicyBodyText"/>
        <w:shd w:val="clear" w:color="000000" w:fill="auto"/>
      </w:pPr>
      <w:r w:rsidRPr="006A2E7D">
        <w:sym w:font="Wingdings" w:char="F06F"/>
      </w:r>
      <w:r w:rsidR="00B73F7F" w:rsidRPr="006A2E7D">
        <w:t xml:space="preserve"> Sex</w:t>
      </w:r>
    </w:p>
    <w:p w14:paraId="0E2419F0" w14:textId="34402DAE" w:rsidR="00580AAA" w:rsidRPr="009318CA" w:rsidRDefault="00AA1C78" w:rsidP="006A2E7D">
      <w:pPr>
        <w:pStyle w:val="PolicyBodyText"/>
        <w:shd w:val="clear" w:color="000000" w:fill="auto"/>
        <w:rPr>
          <w:highlight w:val="darkGray"/>
        </w:rPr>
      </w:pPr>
      <w:r w:rsidRPr="006A2E7D">
        <w:sym w:font="Wingdings" w:char="F06F"/>
      </w:r>
      <w:r w:rsidR="00B73F7F" w:rsidRPr="006A2E7D">
        <w:t xml:space="preserve"> National </w:t>
      </w:r>
      <w:r w:rsidR="001875EC" w:rsidRPr="006A2E7D">
        <w:t>or ethnic o</w:t>
      </w:r>
      <w:r w:rsidR="00B73F7F" w:rsidRPr="006A2E7D">
        <w:t>rigin</w:t>
      </w:r>
    </w:p>
    <w:p w14:paraId="1D2542F1" w14:textId="2177341A" w:rsidR="00FE0538" w:rsidRDefault="00FE0538" w:rsidP="006A2E7D">
      <w:pPr>
        <w:pStyle w:val="PolicyBodyText"/>
        <w:shd w:val="clear" w:color="000000" w:fill="auto"/>
      </w:pPr>
      <w:r w:rsidRPr="009318CA">
        <w:rPr>
          <w:highlight w:val="darkGray"/>
        </w:rPr>
        <w:sym w:font="Wingdings" w:char="F06F"/>
      </w:r>
      <w:r w:rsidRPr="009318CA">
        <w:rPr>
          <w:highlight w:val="darkGray"/>
        </w:rPr>
        <w:t xml:space="preserve"> Gender identity</w:t>
      </w:r>
    </w:p>
    <w:p w14:paraId="1084C9CA" w14:textId="72FC1AA8" w:rsidR="00B73F7F" w:rsidRPr="006A2E7D" w:rsidRDefault="00AA1C78" w:rsidP="006A2E7D">
      <w:pPr>
        <w:pStyle w:val="PolicyBodyText"/>
        <w:shd w:val="clear" w:color="000000" w:fill="auto"/>
        <w:ind w:left="288" w:hanging="288"/>
      </w:pPr>
      <w:r w:rsidRPr="006A2E7D">
        <w:sym w:font="Wingdings" w:char="F06F"/>
      </w:r>
      <w:r w:rsidR="00B73F7F" w:rsidRPr="006A2E7D">
        <w:t xml:space="preserve"> </w:t>
      </w:r>
      <w:r w:rsidR="001875EC" w:rsidRPr="006A2E7D">
        <w:t>Mental or physical d</w:t>
      </w:r>
      <w:r w:rsidR="00B73F7F" w:rsidRPr="006A2E7D">
        <w:t>isability</w:t>
      </w:r>
    </w:p>
    <w:p w14:paraId="745895C7" w14:textId="4C97A30E" w:rsidR="00580AAA" w:rsidRPr="006A2E7D" w:rsidRDefault="00AA1C78" w:rsidP="006A2E7D">
      <w:pPr>
        <w:pStyle w:val="PolicyBodyText"/>
        <w:shd w:val="clear" w:color="000000" w:fill="auto"/>
      </w:pPr>
      <w:r w:rsidRPr="006A2E7D">
        <w:sym w:font="Wingdings" w:char="F06F"/>
      </w:r>
      <w:r w:rsidR="00B73F7F" w:rsidRPr="006A2E7D">
        <w:t xml:space="preserve"> Marital </w:t>
      </w:r>
      <w:r w:rsidR="001875EC" w:rsidRPr="006A2E7D">
        <w:t>s</w:t>
      </w:r>
      <w:r w:rsidR="00B73F7F" w:rsidRPr="006A2E7D">
        <w:t>tatus</w:t>
      </w:r>
    </w:p>
    <w:p w14:paraId="6A6E86C8" w14:textId="404C4C67" w:rsidR="001875EC" w:rsidRPr="006A2E7D" w:rsidRDefault="001875EC" w:rsidP="006A2E7D">
      <w:pPr>
        <w:pStyle w:val="PolicyBodyText"/>
        <w:shd w:val="clear" w:color="000000" w:fill="auto"/>
      </w:pPr>
      <w:r w:rsidRPr="006A2E7D">
        <w:sym w:font="Wingdings" w:char="F06F"/>
      </w:r>
      <w:r w:rsidRPr="006A2E7D">
        <w:t xml:space="preserve"> Familial status</w:t>
      </w:r>
    </w:p>
    <w:p w14:paraId="4A1BDEBD" w14:textId="6CE2484A" w:rsidR="001875EC" w:rsidRPr="006A2E7D" w:rsidRDefault="001875EC" w:rsidP="006A2E7D">
      <w:pPr>
        <w:pStyle w:val="PolicyBodyText"/>
        <w:shd w:val="clear" w:color="000000" w:fill="auto"/>
      </w:pPr>
      <w:r w:rsidRPr="006A2E7D">
        <w:sym w:font="Wingdings" w:char="F06F"/>
      </w:r>
      <w:r w:rsidRPr="006A2E7D">
        <w:t xml:space="preserve"> Economic status</w:t>
      </w:r>
    </w:p>
    <w:p w14:paraId="3FFC2190" w14:textId="276C5B22" w:rsidR="001875EC" w:rsidRPr="006A2E7D" w:rsidRDefault="001875EC" w:rsidP="006A2E7D">
      <w:pPr>
        <w:pStyle w:val="PolicyBodyText"/>
        <w:shd w:val="clear" w:color="000000" w:fill="auto"/>
      </w:pPr>
      <w:r w:rsidRPr="006A2E7D">
        <w:sym w:font="Wingdings" w:char="F06F"/>
      </w:r>
      <w:r w:rsidRPr="006A2E7D">
        <w:t xml:space="preserve"> Veterans’ status</w:t>
      </w:r>
    </w:p>
    <w:p w14:paraId="32A695CA" w14:textId="7B9BAB72" w:rsidR="00580AAA" w:rsidRPr="006A2E7D" w:rsidRDefault="00AA1C78" w:rsidP="006A2E7D">
      <w:pPr>
        <w:pStyle w:val="PolicyBodyText"/>
        <w:shd w:val="clear" w:color="000000" w:fill="auto"/>
      </w:pPr>
      <w:r w:rsidRPr="006A2E7D">
        <w:sym w:font="Wingdings" w:char="F06F"/>
      </w:r>
      <w:r w:rsidR="00B73F7F" w:rsidRPr="006A2E7D">
        <w:t xml:space="preserve"> Age</w:t>
      </w:r>
    </w:p>
    <w:p w14:paraId="4E0741D1" w14:textId="70572C05" w:rsidR="00580AAA" w:rsidRPr="006A2E7D" w:rsidRDefault="00AA1C78" w:rsidP="006A2E7D">
      <w:pPr>
        <w:pStyle w:val="PolicyBodyText"/>
        <w:shd w:val="clear" w:color="000000" w:fill="auto"/>
      </w:pPr>
      <w:r w:rsidRPr="006A2E7D">
        <w:sym w:font="Wingdings" w:char="F06F"/>
      </w:r>
      <w:r w:rsidR="00B73F7F" w:rsidRPr="006A2E7D">
        <w:t xml:space="preserve"> Sexual </w:t>
      </w:r>
      <w:r w:rsidR="001875EC" w:rsidRPr="006A2E7D">
        <w:t>o</w:t>
      </w:r>
      <w:r w:rsidR="00B73F7F" w:rsidRPr="006A2E7D">
        <w:t>rientation</w:t>
      </w:r>
    </w:p>
    <w:p w14:paraId="6780A928" w14:textId="61700B8C" w:rsidR="001875EC" w:rsidRPr="006A2E7D" w:rsidRDefault="001875EC" w:rsidP="006A2E7D">
      <w:pPr>
        <w:pStyle w:val="PolicyBodyText"/>
        <w:shd w:val="clear" w:color="000000" w:fill="auto"/>
      </w:pPr>
      <w:r w:rsidRPr="006A2E7D">
        <w:sym w:font="Wingdings" w:char="F06F"/>
      </w:r>
      <w:r w:rsidRPr="006A2E7D">
        <w:t xml:space="preserve"> Pregnancy</w:t>
      </w:r>
    </w:p>
    <w:p w14:paraId="757AFF10" w14:textId="5CD71C05" w:rsidR="00216E08" w:rsidRPr="006A2E7D" w:rsidRDefault="007A14C4" w:rsidP="006A2E7D">
      <w:pPr>
        <w:pStyle w:val="PolicyBodyText"/>
        <w:shd w:val="clear" w:color="000000" w:fill="auto"/>
        <w:ind w:left="288" w:hanging="288"/>
      </w:pPr>
      <w:r w:rsidRPr="006A2E7D">
        <w:sym w:font="Wingdings" w:char="F06F"/>
      </w:r>
      <w:r w:rsidR="00F00A23" w:rsidRPr="006A2E7D">
        <w:t xml:space="preserve"> </w:t>
      </w:r>
      <w:r w:rsidR="007E2F08" w:rsidRPr="006A2E7D">
        <w:t>Discriminatory use</w:t>
      </w:r>
      <w:r w:rsidR="00F00A23" w:rsidRPr="006A2E7D">
        <w:t xml:space="preserve"> of a Native American mascot</w:t>
      </w:r>
    </w:p>
    <w:p w14:paraId="50FEC114" w14:textId="4DEF47D3" w:rsidR="00B73F7F" w:rsidRPr="006A2E7D" w:rsidRDefault="0069226E" w:rsidP="006A2E7D">
      <w:pPr>
        <w:pStyle w:val="PolicyBodyText"/>
        <w:shd w:val="clear" w:color="000000" w:fill="auto"/>
        <w:tabs>
          <w:tab w:val="right" w:pos="5040"/>
        </w:tabs>
        <w:rPr>
          <w:u w:val="single"/>
        </w:rPr>
      </w:pPr>
      <w:r w:rsidRPr="006A2E7D">
        <w:sym w:font="Wingdings" w:char="F06F"/>
      </w:r>
      <w:r w:rsidR="00B73F7F" w:rsidRPr="006A2E7D">
        <w:t xml:space="preserve"> Other </w:t>
      </w:r>
      <w:r w:rsidR="007F433B" w:rsidRPr="006A2E7D">
        <w:rPr>
          <w:u w:val="single"/>
        </w:rPr>
        <w:tab/>
      </w:r>
    </w:p>
    <w:p w14:paraId="68B7660D" w14:textId="77777777" w:rsidR="007E0873" w:rsidRPr="006A2E7D" w:rsidRDefault="007E0873" w:rsidP="006A2E7D">
      <w:pPr>
        <w:pStyle w:val="PolicyBodyText"/>
        <w:shd w:val="clear" w:color="000000" w:fill="auto"/>
        <w:rPr>
          <w:u w:val="single"/>
        </w:rPr>
        <w:sectPr w:rsidR="007E0873" w:rsidRPr="006A2E7D" w:rsidSect="007E0873">
          <w:type w:val="continuous"/>
          <w:pgSz w:w="12240" w:h="15840" w:code="1"/>
          <w:pgMar w:top="936" w:right="720" w:bottom="720" w:left="1224" w:header="432" w:footer="720" w:gutter="0"/>
          <w:cols w:num="3" w:space="720"/>
          <w:docGrid w:linePitch="360"/>
        </w:sectPr>
      </w:pPr>
    </w:p>
    <w:p w14:paraId="5841F6DA" w14:textId="7396513C" w:rsidR="00B73F7F" w:rsidRPr="006A2E7D" w:rsidRDefault="00B73F7F" w:rsidP="006A2E7D">
      <w:pPr>
        <w:pStyle w:val="PolicyBodyText"/>
        <w:shd w:val="clear" w:color="000000" w:fill="auto"/>
        <w:rPr>
          <w:u w:val="single"/>
        </w:rPr>
      </w:pPr>
    </w:p>
    <w:p w14:paraId="647E098F" w14:textId="77777777" w:rsidR="00BC0851" w:rsidRPr="006A2E7D" w:rsidRDefault="00B73F7F" w:rsidP="006A2E7D">
      <w:pPr>
        <w:pStyle w:val="PolicyBodyText"/>
        <w:shd w:val="clear" w:color="000000" w:fill="auto"/>
      </w:pPr>
      <w:r w:rsidRPr="006A2E7D">
        <w:t xml:space="preserve">Specific complaint: (Please provide detailed information including names, dates, places, activities and </w:t>
      </w:r>
    </w:p>
    <w:p w14:paraId="75A7FA2F" w14:textId="092DE3D9" w:rsidR="00B73F7F" w:rsidRPr="006A2E7D" w:rsidRDefault="00B73F7F" w:rsidP="006A2E7D">
      <w:pPr>
        <w:pStyle w:val="PolicyBodyText"/>
        <w:shd w:val="clear" w:color="000000" w:fill="auto"/>
        <w:tabs>
          <w:tab w:val="right" w:pos="10260"/>
        </w:tabs>
        <w:rPr>
          <w:u w:val="single"/>
        </w:rPr>
      </w:pPr>
      <w:r w:rsidRPr="006A2E7D">
        <w:t>results of the discussion.)</w:t>
      </w:r>
      <w:r w:rsidR="005B631A" w:rsidRPr="006A2E7D">
        <w:t xml:space="preserve"> </w:t>
      </w:r>
      <w:r w:rsidR="007912DA" w:rsidRPr="006A2E7D">
        <w:rPr>
          <w:u w:val="single"/>
        </w:rPr>
        <w:tab/>
      </w:r>
    </w:p>
    <w:p w14:paraId="212F0639" w14:textId="77777777" w:rsidR="007912DA" w:rsidRPr="006A2E7D" w:rsidRDefault="007912DA" w:rsidP="006A2E7D">
      <w:pPr>
        <w:pStyle w:val="PolicyBodyText"/>
        <w:shd w:val="clear" w:color="000000" w:fill="auto"/>
        <w:tabs>
          <w:tab w:val="right" w:pos="10260"/>
        </w:tabs>
        <w:spacing w:after="120"/>
        <w:rPr>
          <w:u w:val="single"/>
        </w:rPr>
      </w:pPr>
      <w:r w:rsidRPr="006A2E7D">
        <w:rPr>
          <w:u w:val="single"/>
        </w:rPr>
        <w:tab/>
      </w:r>
      <w:r w:rsidRPr="006A2E7D">
        <w:rPr>
          <w:u w:val="single"/>
        </w:rPr>
        <w:tab/>
      </w:r>
      <w:r w:rsidRPr="006A2E7D">
        <w:rPr>
          <w:u w:val="single"/>
        </w:rPr>
        <w:tab/>
      </w:r>
      <w:r w:rsidRPr="006A2E7D">
        <w:rPr>
          <w:u w:val="single"/>
        </w:rPr>
        <w:tab/>
      </w:r>
      <w:r w:rsidRPr="006A2E7D">
        <w:rPr>
          <w:u w:val="single"/>
        </w:rPr>
        <w:tab/>
      </w:r>
    </w:p>
    <w:p w14:paraId="5CE8243D" w14:textId="77777777" w:rsidR="007912DA" w:rsidRPr="006A2E7D" w:rsidRDefault="007912DA" w:rsidP="006A2E7D">
      <w:pPr>
        <w:pStyle w:val="PolicyBodyText"/>
        <w:shd w:val="clear" w:color="000000" w:fill="auto"/>
        <w:tabs>
          <w:tab w:val="right" w:pos="10260"/>
        </w:tabs>
        <w:spacing w:after="120"/>
      </w:pPr>
    </w:p>
    <w:p w14:paraId="54F8443B" w14:textId="240E8A9B" w:rsidR="00B73F7F" w:rsidRPr="006A2E7D" w:rsidRDefault="00B73F7F" w:rsidP="006A2E7D">
      <w:pPr>
        <w:pStyle w:val="PolicyBodyText"/>
        <w:shd w:val="clear" w:color="000000" w:fill="auto"/>
        <w:tabs>
          <w:tab w:val="right" w:pos="10260"/>
        </w:tabs>
        <w:rPr>
          <w:u w:val="single"/>
        </w:rPr>
      </w:pPr>
      <w:r w:rsidRPr="006A2E7D">
        <w:t>Who should we talk to and what evidence should we consider?</w:t>
      </w:r>
      <w:r w:rsidR="005B631A" w:rsidRPr="006A2E7D">
        <w:t xml:space="preserve"> </w:t>
      </w:r>
      <w:r w:rsidR="007912DA" w:rsidRPr="006A2E7D">
        <w:rPr>
          <w:u w:val="single"/>
        </w:rPr>
        <w:tab/>
      </w:r>
    </w:p>
    <w:p w14:paraId="6D7AF5A7" w14:textId="77777777" w:rsidR="007912DA" w:rsidRPr="006A2E7D" w:rsidRDefault="007912DA" w:rsidP="006A2E7D">
      <w:pPr>
        <w:pStyle w:val="PolicyBodyText"/>
        <w:shd w:val="clear" w:color="000000" w:fill="auto"/>
        <w:tabs>
          <w:tab w:val="right" w:pos="10260"/>
        </w:tabs>
        <w:spacing w:after="120"/>
        <w:rPr>
          <w:u w:val="single"/>
        </w:rPr>
      </w:pPr>
      <w:r w:rsidRPr="006A2E7D">
        <w:rPr>
          <w:u w:val="single"/>
        </w:rPr>
        <w:tab/>
      </w:r>
      <w:r w:rsidRPr="006A2E7D">
        <w:rPr>
          <w:u w:val="single"/>
        </w:rPr>
        <w:tab/>
      </w:r>
      <w:r w:rsidRPr="006A2E7D">
        <w:rPr>
          <w:u w:val="single"/>
        </w:rPr>
        <w:tab/>
      </w:r>
      <w:r w:rsidRPr="006A2E7D">
        <w:rPr>
          <w:u w:val="single"/>
        </w:rPr>
        <w:tab/>
      </w:r>
      <w:r w:rsidRPr="006A2E7D">
        <w:rPr>
          <w:u w:val="single"/>
        </w:rPr>
        <w:tab/>
      </w:r>
    </w:p>
    <w:p w14:paraId="535E614D" w14:textId="77777777" w:rsidR="00B73F7F" w:rsidRPr="006A2E7D" w:rsidRDefault="00B73F7F" w:rsidP="006A2E7D">
      <w:pPr>
        <w:pStyle w:val="PolicyBodyText"/>
        <w:shd w:val="clear" w:color="000000" w:fill="auto"/>
      </w:pPr>
    </w:p>
    <w:p w14:paraId="5A2F8D8E" w14:textId="32BFD9E0" w:rsidR="005B631A" w:rsidRPr="006A2E7D" w:rsidRDefault="00B73F7F" w:rsidP="006A2E7D">
      <w:pPr>
        <w:pStyle w:val="PolicyBodyText"/>
        <w:shd w:val="clear" w:color="000000" w:fill="auto"/>
        <w:tabs>
          <w:tab w:val="right" w:pos="10260"/>
        </w:tabs>
        <w:spacing w:after="120"/>
        <w:rPr>
          <w:u w:val="single"/>
        </w:rPr>
      </w:pPr>
      <w:r w:rsidRPr="006A2E7D">
        <w:t xml:space="preserve">Suggested solution/resolution/outcome: </w:t>
      </w:r>
      <w:r w:rsidRPr="006A2E7D">
        <w:rPr>
          <w:u w:val="single"/>
        </w:rPr>
        <w:tab/>
      </w:r>
      <w:r w:rsidR="005B631A" w:rsidRPr="006A2E7D">
        <w:rPr>
          <w:u w:val="single"/>
        </w:rPr>
        <w:tab/>
      </w:r>
      <w:r w:rsidR="005B631A" w:rsidRPr="006A2E7D">
        <w:rPr>
          <w:u w:val="single"/>
        </w:rPr>
        <w:tab/>
      </w:r>
      <w:r w:rsidR="005B631A" w:rsidRPr="006A2E7D">
        <w:rPr>
          <w:u w:val="single"/>
        </w:rPr>
        <w:tab/>
      </w:r>
      <w:r w:rsidR="005B631A" w:rsidRPr="006A2E7D">
        <w:rPr>
          <w:u w:val="single"/>
        </w:rPr>
        <w:tab/>
      </w:r>
      <w:r w:rsidR="005B631A" w:rsidRPr="006A2E7D">
        <w:rPr>
          <w:u w:val="single"/>
        </w:rPr>
        <w:tab/>
      </w:r>
    </w:p>
    <w:p w14:paraId="145CD2A2" w14:textId="77777777" w:rsidR="00B73F7F" w:rsidRPr="006A2E7D" w:rsidRDefault="00B73F7F" w:rsidP="006A2E7D">
      <w:pPr>
        <w:pStyle w:val="PolicyBodyText"/>
        <w:shd w:val="clear" w:color="000000" w:fill="auto"/>
      </w:pPr>
    </w:p>
    <w:p w14:paraId="48094B38" w14:textId="77777777" w:rsidR="00B73F7F" w:rsidRPr="006A2E7D" w:rsidRDefault="00B73F7F" w:rsidP="006A2E7D">
      <w:pPr>
        <w:pStyle w:val="PolicyBodyText"/>
        <w:shd w:val="clear" w:color="000000" w:fill="auto"/>
      </w:pPr>
      <w:r w:rsidRPr="006A2E7D">
        <w:t>This complaint form should be mailed or submitted to the [principal].</w:t>
      </w:r>
    </w:p>
    <w:p w14:paraId="2797904B" w14:textId="77777777" w:rsidR="00B73F7F" w:rsidRPr="006A2E7D" w:rsidRDefault="00B73F7F" w:rsidP="006A2E7D">
      <w:pPr>
        <w:pStyle w:val="PolicyBodyText"/>
        <w:shd w:val="clear" w:color="000000" w:fill="auto"/>
      </w:pPr>
    </w:p>
    <w:p w14:paraId="7C8744C4" w14:textId="77777777" w:rsidR="00B73F7F" w:rsidRPr="006A2E7D" w:rsidRDefault="00B73F7F" w:rsidP="006A2E7D">
      <w:pPr>
        <w:pStyle w:val="PolicyBodyText"/>
        <w:shd w:val="clear" w:color="000000" w:fill="auto"/>
      </w:pPr>
      <w:r w:rsidRPr="006A2E7D">
        <w:t>Direct complaints related to educational programs and services may be made to the U.S. Department of Education, Office for Civil Rights. Direct complaints related to employment may be filed with the Oregon Bureau of Labor and Industries, Civil Rights Division, or the U.S. Department of Labor, Equal Employment Opportunities Commission.</w:t>
      </w:r>
    </w:p>
    <w:sectPr w:rsidR="00B73F7F" w:rsidRPr="006A2E7D" w:rsidSect="00B73F7F">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1431D" w14:textId="77777777" w:rsidR="00B73F7F" w:rsidRDefault="00B73F7F" w:rsidP="00FC3907">
      <w:r>
        <w:separator/>
      </w:r>
    </w:p>
  </w:endnote>
  <w:endnote w:type="continuationSeparator" w:id="0">
    <w:p w14:paraId="2770E4CD" w14:textId="77777777" w:rsidR="00B73F7F" w:rsidRDefault="00B73F7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8E07" w14:textId="77777777" w:rsidR="00185E7A" w:rsidRDefault="0018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B73F7F" w:rsidRPr="006A2E7D" w14:paraId="54482871" w14:textId="77777777" w:rsidTr="004616AD">
      <w:tc>
        <w:tcPr>
          <w:tcW w:w="2340" w:type="dxa"/>
        </w:tcPr>
        <w:p w14:paraId="31B4BEF9" w14:textId="1B2DF0BB" w:rsidR="00B73F7F" w:rsidRPr="006A2E7D" w:rsidRDefault="00B73F7F" w:rsidP="004616AD">
          <w:pPr>
            <w:pStyle w:val="Footer"/>
            <w:rPr>
              <w:noProof/>
              <w:sz w:val="20"/>
            </w:rPr>
          </w:pPr>
          <w:r w:rsidRPr="006A2E7D">
            <w:rPr>
              <w:noProof/>
              <w:sz w:val="20"/>
            </w:rPr>
            <w:t>R</w:t>
          </w:r>
          <w:del w:id="0" w:author="Leslie Fisher" w:date="2021-09-28T09:55:00Z">
            <w:r w:rsidR="00722880" w:rsidRPr="006A2E7D" w:rsidDel="009318CA">
              <w:rPr>
                <w:noProof/>
                <w:sz w:val="20"/>
              </w:rPr>
              <w:delText>11/</w:delText>
            </w:r>
            <w:r w:rsidR="00185E7A" w:rsidRPr="006A2E7D" w:rsidDel="009318CA">
              <w:rPr>
                <w:noProof/>
                <w:sz w:val="20"/>
              </w:rPr>
              <w:delText>22</w:delText>
            </w:r>
            <w:r w:rsidR="00722880" w:rsidRPr="006A2E7D" w:rsidDel="009318CA">
              <w:rPr>
                <w:noProof/>
                <w:sz w:val="20"/>
              </w:rPr>
              <w:delText>/19</w:delText>
            </w:r>
          </w:del>
          <w:r w:rsidR="009318CA" w:rsidRPr="009318CA">
            <w:rPr>
              <w:noProof/>
              <w:sz w:val="20"/>
              <w:highlight w:val="darkGray"/>
            </w:rPr>
            <w:t>10/05/21</w:t>
          </w:r>
          <w:r w:rsidRPr="006A2E7D">
            <w:rPr>
              <w:noProof/>
              <w:sz w:val="20"/>
            </w:rPr>
            <w:t>│</w:t>
          </w:r>
          <w:del w:id="1" w:author="Leslie Fisher" w:date="2021-09-28T09:55:00Z">
            <w:r w:rsidRPr="006A2E7D" w:rsidDel="009318CA">
              <w:rPr>
                <w:noProof/>
                <w:sz w:val="20"/>
              </w:rPr>
              <w:delText>PH</w:delText>
            </w:r>
          </w:del>
          <w:r w:rsidR="009318CA" w:rsidRPr="009318CA">
            <w:rPr>
              <w:noProof/>
              <w:sz w:val="20"/>
              <w:highlight w:val="darkGray"/>
            </w:rPr>
            <w:t>SL</w:t>
          </w:r>
        </w:p>
      </w:tc>
      <w:tc>
        <w:tcPr>
          <w:tcW w:w="7956" w:type="dxa"/>
        </w:tcPr>
        <w:p w14:paraId="7E0F2414" w14:textId="77777777" w:rsidR="00B73F7F" w:rsidRPr="006A2E7D" w:rsidRDefault="00B73F7F" w:rsidP="004616AD">
          <w:pPr>
            <w:pStyle w:val="Footer"/>
            <w:jc w:val="right"/>
          </w:pPr>
          <w:r w:rsidRPr="006A2E7D">
            <w:t>Discrimination Complaint Procedure – AC-AR</w:t>
          </w:r>
        </w:p>
        <w:p w14:paraId="25E81A5D" w14:textId="77777777" w:rsidR="00B73F7F" w:rsidRPr="006A2E7D" w:rsidRDefault="00B73F7F" w:rsidP="004616AD">
          <w:pPr>
            <w:pStyle w:val="Footer"/>
            <w:jc w:val="right"/>
            <w:rPr>
              <w:sz w:val="20"/>
            </w:rPr>
          </w:pPr>
          <w:r w:rsidRPr="006A2E7D">
            <w:rPr>
              <w:bCs/>
              <w:noProof/>
            </w:rPr>
            <w:fldChar w:fldCharType="begin"/>
          </w:r>
          <w:r w:rsidRPr="006A2E7D">
            <w:rPr>
              <w:bCs/>
              <w:noProof/>
            </w:rPr>
            <w:instrText xml:space="preserve"> PAGE  \* Arabic  \* MERGEFORMAT </w:instrText>
          </w:r>
          <w:r w:rsidRPr="006A2E7D">
            <w:rPr>
              <w:bCs/>
              <w:noProof/>
            </w:rPr>
            <w:fldChar w:fldCharType="separate"/>
          </w:r>
          <w:r w:rsidRPr="006A2E7D">
            <w:rPr>
              <w:bCs/>
              <w:noProof/>
            </w:rPr>
            <w:t>1</w:t>
          </w:r>
          <w:r w:rsidRPr="006A2E7D">
            <w:rPr>
              <w:bCs/>
              <w:noProof/>
            </w:rPr>
            <w:fldChar w:fldCharType="end"/>
          </w:r>
          <w:r w:rsidRPr="006A2E7D">
            <w:rPr>
              <w:noProof/>
            </w:rPr>
            <w:t>-</w:t>
          </w:r>
          <w:r w:rsidRPr="006A2E7D">
            <w:rPr>
              <w:bCs/>
              <w:noProof/>
            </w:rPr>
            <w:fldChar w:fldCharType="begin"/>
          </w:r>
          <w:r w:rsidRPr="006A2E7D">
            <w:rPr>
              <w:bCs/>
              <w:noProof/>
            </w:rPr>
            <w:instrText xml:space="preserve"> NUMPAGES  \* Arabic  \* MERGEFORMAT </w:instrText>
          </w:r>
          <w:r w:rsidRPr="006A2E7D">
            <w:rPr>
              <w:bCs/>
              <w:noProof/>
            </w:rPr>
            <w:fldChar w:fldCharType="separate"/>
          </w:r>
          <w:r w:rsidRPr="006A2E7D">
            <w:rPr>
              <w:bCs/>
              <w:noProof/>
            </w:rPr>
            <w:t>1</w:t>
          </w:r>
          <w:r w:rsidRPr="006A2E7D">
            <w:rPr>
              <w:bCs/>
              <w:noProof/>
            </w:rPr>
            <w:fldChar w:fldCharType="end"/>
          </w:r>
        </w:p>
      </w:tc>
    </w:tr>
  </w:tbl>
  <w:p w14:paraId="6F445BE7" w14:textId="77777777" w:rsidR="00B73F7F" w:rsidRPr="006A2E7D" w:rsidRDefault="00B73F7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082C" w14:textId="77777777" w:rsidR="00185E7A" w:rsidRDefault="00185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603E5" w14:textId="77777777" w:rsidR="00B73F7F" w:rsidRDefault="00B73F7F" w:rsidP="00FC3907">
      <w:r>
        <w:separator/>
      </w:r>
    </w:p>
  </w:footnote>
  <w:footnote w:type="continuationSeparator" w:id="0">
    <w:p w14:paraId="25F5F23D" w14:textId="77777777" w:rsidR="00B73F7F" w:rsidRDefault="00B73F7F" w:rsidP="00FC3907">
      <w:r>
        <w:continuationSeparator/>
      </w:r>
    </w:p>
  </w:footnote>
  <w:footnote w:id="1">
    <w:p w14:paraId="6DA3DC46" w14:textId="1D068D63" w:rsidR="000051E1" w:rsidRPr="00331E50" w:rsidRDefault="000051E1" w:rsidP="000051E1">
      <w:pPr>
        <w:pStyle w:val="FootnoteText"/>
        <w:rPr>
          <w:highlight w:val="darkGray"/>
        </w:rPr>
      </w:pPr>
      <w:r w:rsidRPr="00340001">
        <w:rPr>
          <w:rStyle w:val="FootnoteReference"/>
        </w:rPr>
        <w:footnoteRef/>
      </w:r>
      <w:r w:rsidRPr="00340001">
        <w:t xml:space="preserve"> </w:t>
      </w:r>
      <w:r w:rsidRPr="006A2E7D">
        <w:t>[</w:t>
      </w:r>
      <w:r w:rsidR="004341AA" w:rsidRPr="006A2E7D">
        <w:t xml:space="preserve">For district information. </w:t>
      </w:r>
      <w:r w:rsidRPr="006A2E7D">
        <w:t xml:space="preserve">The district’s timeline </w:t>
      </w:r>
      <w:r w:rsidR="00DB5547" w:rsidRPr="006A2E7D">
        <w:t>established by</w:t>
      </w:r>
      <w:r w:rsidRPr="006A2E7D">
        <w:t xml:space="preserve"> each step</w:t>
      </w:r>
      <w:r w:rsidR="00DB5547" w:rsidRPr="006A2E7D">
        <w:t xml:space="preserve"> of the district’s complaint procedure</w:t>
      </w:r>
      <w:r w:rsidRPr="006A2E7D">
        <w:t xml:space="preserve"> must be within 30 days</w:t>
      </w:r>
      <w:r w:rsidR="004775FB" w:rsidRPr="006A2E7D">
        <w:t xml:space="preserve"> of the submission of the complaint at any step</w:t>
      </w:r>
      <w:r w:rsidRPr="006A2E7D">
        <w:t>, unless the district and complainant have agreed in writing to a longer time period for that step.</w:t>
      </w:r>
      <w:r w:rsidR="00DB5547" w:rsidRPr="006A2E7D">
        <w:t xml:space="preserve"> </w:t>
      </w:r>
      <w:r w:rsidR="008A6D99" w:rsidRPr="006A2E7D">
        <w:t>T</w:t>
      </w:r>
      <w:r w:rsidRPr="006A2E7D">
        <w:t xml:space="preserve">he district’s complaint procedure </w:t>
      </w:r>
      <w:r w:rsidR="004775FB" w:rsidRPr="006A2E7D">
        <w:t>should</w:t>
      </w:r>
      <w:r w:rsidRPr="006A2E7D">
        <w:t xml:space="preserve"> not </w:t>
      </w:r>
      <w:r w:rsidR="00825176" w:rsidRPr="006A2E7D">
        <w:t>exceed</w:t>
      </w:r>
      <w:r w:rsidRPr="006A2E7D">
        <w:t xml:space="preserve"> </w:t>
      </w:r>
      <w:r w:rsidR="00DB5547" w:rsidRPr="006A2E7D">
        <w:t xml:space="preserve">a total of </w:t>
      </w:r>
      <w:r w:rsidRPr="006A2E7D">
        <w:t xml:space="preserve">90 days </w:t>
      </w:r>
      <w:r w:rsidR="00DD2A27" w:rsidRPr="006A2E7D">
        <w:t>from</w:t>
      </w:r>
      <w:r w:rsidRPr="006A2E7D">
        <w:t xml:space="preserve"> the initial filing of the complaint, regardless of the number of steps involved, unless the district and the complainant have agreed in writing to a longer time period.</w:t>
      </w:r>
      <w:r w:rsidR="004775FB" w:rsidRPr="006A2E7D">
        <w:t xml:space="preserve"> (OAR 581-002-0005)</w:t>
      </w:r>
      <w:r w:rsidRPr="006A2E7D">
        <w:t>]</w:t>
      </w:r>
    </w:p>
  </w:footnote>
  <w:footnote w:id="2">
    <w:p w14:paraId="7A881C98" w14:textId="77777777" w:rsidR="002E7260" w:rsidRPr="006A724B" w:rsidRDefault="002E7260" w:rsidP="002E7260">
      <w:pPr>
        <w:pStyle w:val="FootnoteText"/>
        <w:rPr>
          <w:highlight w:val="darkGray"/>
        </w:rPr>
      </w:pPr>
      <w:r w:rsidRPr="00340001">
        <w:rPr>
          <w:rStyle w:val="FootnoteReference"/>
        </w:rPr>
        <w:footnoteRef/>
      </w:r>
      <w:r w:rsidRPr="00340001">
        <w:t xml:space="preserve"> </w:t>
      </w:r>
      <w:r w:rsidRPr="006A2E7D">
        <w:t xml:space="preserve">An appeal must meet the criteria found in OAR 581-002-0005(1)(a).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7EC53" w14:textId="77777777" w:rsidR="00185E7A" w:rsidRPr="009318CA" w:rsidRDefault="0018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1A9D8" w14:textId="77777777" w:rsidR="00185E7A" w:rsidRPr="006A2E7D" w:rsidRDefault="00185E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170B" w14:textId="77777777" w:rsidR="00185E7A" w:rsidRDefault="00185E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revisionView w:comments="0" w:formatting="0"/>
  <w:doNotTrackFormatting/>
  <w:defaultTabStop w:val="720"/>
  <w:clickAndTypeStyle w:val="PolicyTitleBox"/>
  <w:characterSpacingControl w:val="doNotCompress"/>
  <w:hdrShapeDefaults>
    <o:shapedefaults v:ext="edit" spidmax="1024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8A1"/>
    <w:rsid w:val="00001102"/>
    <w:rsid w:val="000051E1"/>
    <w:rsid w:val="00006737"/>
    <w:rsid w:val="000143A2"/>
    <w:rsid w:val="00015CEF"/>
    <w:rsid w:val="00017254"/>
    <w:rsid w:val="00026726"/>
    <w:rsid w:val="00034A86"/>
    <w:rsid w:val="000376CE"/>
    <w:rsid w:val="00044A18"/>
    <w:rsid w:val="00046D71"/>
    <w:rsid w:val="000511CD"/>
    <w:rsid w:val="00052BD9"/>
    <w:rsid w:val="00052BE8"/>
    <w:rsid w:val="000577C7"/>
    <w:rsid w:val="0006177D"/>
    <w:rsid w:val="000617BB"/>
    <w:rsid w:val="00065121"/>
    <w:rsid w:val="0007087A"/>
    <w:rsid w:val="00074380"/>
    <w:rsid w:val="00075D16"/>
    <w:rsid w:val="00081831"/>
    <w:rsid w:val="00083481"/>
    <w:rsid w:val="00093AF4"/>
    <w:rsid w:val="00093EC6"/>
    <w:rsid w:val="00095F9B"/>
    <w:rsid w:val="00096B9C"/>
    <w:rsid w:val="000A132A"/>
    <w:rsid w:val="000A2FE8"/>
    <w:rsid w:val="000A6A9E"/>
    <w:rsid w:val="000B092A"/>
    <w:rsid w:val="000B0BC8"/>
    <w:rsid w:val="000B75D8"/>
    <w:rsid w:val="000C0620"/>
    <w:rsid w:val="000C7849"/>
    <w:rsid w:val="000D199D"/>
    <w:rsid w:val="000D522B"/>
    <w:rsid w:val="000E245E"/>
    <w:rsid w:val="000E4DB2"/>
    <w:rsid w:val="000F261A"/>
    <w:rsid w:val="000F30CA"/>
    <w:rsid w:val="000F6701"/>
    <w:rsid w:val="000F710F"/>
    <w:rsid w:val="000F7910"/>
    <w:rsid w:val="00106104"/>
    <w:rsid w:val="00123136"/>
    <w:rsid w:val="00123F2B"/>
    <w:rsid w:val="00125E1F"/>
    <w:rsid w:val="001305A4"/>
    <w:rsid w:val="00137065"/>
    <w:rsid w:val="001479B1"/>
    <w:rsid w:val="00151EC6"/>
    <w:rsid w:val="00156EA7"/>
    <w:rsid w:val="001600C9"/>
    <w:rsid w:val="001747F5"/>
    <w:rsid w:val="0018025F"/>
    <w:rsid w:val="00185E7A"/>
    <w:rsid w:val="001875EC"/>
    <w:rsid w:val="001B27D2"/>
    <w:rsid w:val="001C1D43"/>
    <w:rsid w:val="001C3978"/>
    <w:rsid w:val="001C4DE0"/>
    <w:rsid w:val="001C5C15"/>
    <w:rsid w:val="001E1260"/>
    <w:rsid w:val="001E7AE7"/>
    <w:rsid w:val="001F284C"/>
    <w:rsid w:val="001F4D2D"/>
    <w:rsid w:val="001F65AC"/>
    <w:rsid w:val="00207D41"/>
    <w:rsid w:val="0021369D"/>
    <w:rsid w:val="00216E08"/>
    <w:rsid w:val="00217190"/>
    <w:rsid w:val="00224022"/>
    <w:rsid w:val="0022582F"/>
    <w:rsid w:val="00237A33"/>
    <w:rsid w:val="00246025"/>
    <w:rsid w:val="002561F0"/>
    <w:rsid w:val="002638E9"/>
    <w:rsid w:val="00274BA8"/>
    <w:rsid w:val="002760B3"/>
    <w:rsid w:val="0028031C"/>
    <w:rsid w:val="00280B93"/>
    <w:rsid w:val="002821D2"/>
    <w:rsid w:val="00284A5E"/>
    <w:rsid w:val="00286D2D"/>
    <w:rsid w:val="00296641"/>
    <w:rsid w:val="002A3C27"/>
    <w:rsid w:val="002A4489"/>
    <w:rsid w:val="002A7657"/>
    <w:rsid w:val="002C77C7"/>
    <w:rsid w:val="002D71BB"/>
    <w:rsid w:val="002E0520"/>
    <w:rsid w:val="002E7260"/>
    <w:rsid w:val="002F4D33"/>
    <w:rsid w:val="002F7C67"/>
    <w:rsid w:val="00305489"/>
    <w:rsid w:val="00306B03"/>
    <w:rsid w:val="00311B2D"/>
    <w:rsid w:val="00313994"/>
    <w:rsid w:val="00314288"/>
    <w:rsid w:val="00316120"/>
    <w:rsid w:val="003233D7"/>
    <w:rsid w:val="003234E0"/>
    <w:rsid w:val="003274B3"/>
    <w:rsid w:val="00330877"/>
    <w:rsid w:val="00331E50"/>
    <w:rsid w:val="003372B2"/>
    <w:rsid w:val="00340001"/>
    <w:rsid w:val="00341199"/>
    <w:rsid w:val="003417F4"/>
    <w:rsid w:val="00346329"/>
    <w:rsid w:val="00347F04"/>
    <w:rsid w:val="00354BAF"/>
    <w:rsid w:val="00355C5E"/>
    <w:rsid w:val="00362F28"/>
    <w:rsid w:val="00363573"/>
    <w:rsid w:val="00363AE7"/>
    <w:rsid w:val="00367B06"/>
    <w:rsid w:val="00370C50"/>
    <w:rsid w:val="003804C0"/>
    <w:rsid w:val="00385E10"/>
    <w:rsid w:val="003915B0"/>
    <w:rsid w:val="00392290"/>
    <w:rsid w:val="003B3329"/>
    <w:rsid w:val="003C604B"/>
    <w:rsid w:val="003E6E0C"/>
    <w:rsid w:val="003F7B66"/>
    <w:rsid w:val="00402D3C"/>
    <w:rsid w:val="00406DD1"/>
    <w:rsid w:val="00410823"/>
    <w:rsid w:val="00415660"/>
    <w:rsid w:val="00415A69"/>
    <w:rsid w:val="004341AA"/>
    <w:rsid w:val="004347FA"/>
    <w:rsid w:val="004351C4"/>
    <w:rsid w:val="00436765"/>
    <w:rsid w:val="00440997"/>
    <w:rsid w:val="00443C38"/>
    <w:rsid w:val="004468DF"/>
    <w:rsid w:val="00453EF5"/>
    <w:rsid w:val="00455739"/>
    <w:rsid w:val="00456577"/>
    <w:rsid w:val="0046495F"/>
    <w:rsid w:val="004676C0"/>
    <w:rsid w:val="004727F2"/>
    <w:rsid w:val="00472B26"/>
    <w:rsid w:val="004775FB"/>
    <w:rsid w:val="00484B66"/>
    <w:rsid w:val="00490A75"/>
    <w:rsid w:val="0049277F"/>
    <w:rsid w:val="00493876"/>
    <w:rsid w:val="00494174"/>
    <w:rsid w:val="004A52C5"/>
    <w:rsid w:val="004B46B3"/>
    <w:rsid w:val="004C1EE4"/>
    <w:rsid w:val="004C2F7D"/>
    <w:rsid w:val="004D7610"/>
    <w:rsid w:val="004E3582"/>
    <w:rsid w:val="004F044F"/>
    <w:rsid w:val="004F53EB"/>
    <w:rsid w:val="004F7FEA"/>
    <w:rsid w:val="00512E10"/>
    <w:rsid w:val="005130E3"/>
    <w:rsid w:val="0051750D"/>
    <w:rsid w:val="00524F11"/>
    <w:rsid w:val="005342BD"/>
    <w:rsid w:val="00534A2F"/>
    <w:rsid w:val="00536354"/>
    <w:rsid w:val="0054028C"/>
    <w:rsid w:val="00543474"/>
    <w:rsid w:val="00557E6B"/>
    <w:rsid w:val="00573A5C"/>
    <w:rsid w:val="00580AAA"/>
    <w:rsid w:val="00590F07"/>
    <w:rsid w:val="005A0A48"/>
    <w:rsid w:val="005A4EEB"/>
    <w:rsid w:val="005A6BFA"/>
    <w:rsid w:val="005B29D7"/>
    <w:rsid w:val="005B631A"/>
    <w:rsid w:val="005C1564"/>
    <w:rsid w:val="005D0824"/>
    <w:rsid w:val="005E06B3"/>
    <w:rsid w:val="005E3F0A"/>
    <w:rsid w:val="005E48F5"/>
    <w:rsid w:val="005F3316"/>
    <w:rsid w:val="005F65B7"/>
    <w:rsid w:val="0060463A"/>
    <w:rsid w:val="00606037"/>
    <w:rsid w:val="0061672C"/>
    <w:rsid w:val="00620A00"/>
    <w:rsid w:val="00621D2B"/>
    <w:rsid w:val="006231DC"/>
    <w:rsid w:val="0062603D"/>
    <w:rsid w:val="006302A1"/>
    <w:rsid w:val="00634B0E"/>
    <w:rsid w:val="0064133D"/>
    <w:rsid w:val="00641362"/>
    <w:rsid w:val="00645006"/>
    <w:rsid w:val="00654063"/>
    <w:rsid w:val="00660AC5"/>
    <w:rsid w:val="00662E7C"/>
    <w:rsid w:val="006705C2"/>
    <w:rsid w:val="006728D3"/>
    <w:rsid w:val="00684386"/>
    <w:rsid w:val="00685AAF"/>
    <w:rsid w:val="0069226E"/>
    <w:rsid w:val="00693301"/>
    <w:rsid w:val="00695030"/>
    <w:rsid w:val="00695431"/>
    <w:rsid w:val="0069687A"/>
    <w:rsid w:val="006A0245"/>
    <w:rsid w:val="006A2E7D"/>
    <w:rsid w:val="006A724B"/>
    <w:rsid w:val="006B088B"/>
    <w:rsid w:val="006D4400"/>
    <w:rsid w:val="006E45BA"/>
    <w:rsid w:val="006E544D"/>
    <w:rsid w:val="006E5941"/>
    <w:rsid w:val="006E71CD"/>
    <w:rsid w:val="006F24E0"/>
    <w:rsid w:val="00700E92"/>
    <w:rsid w:val="0070535D"/>
    <w:rsid w:val="00722880"/>
    <w:rsid w:val="00724439"/>
    <w:rsid w:val="0073390E"/>
    <w:rsid w:val="00734CF6"/>
    <w:rsid w:val="00737933"/>
    <w:rsid w:val="007405D2"/>
    <w:rsid w:val="007443E2"/>
    <w:rsid w:val="007519A6"/>
    <w:rsid w:val="00752B2D"/>
    <w:rsid w:val="00754B98"/>
    <w:rsid w:val="00763A99"/>
    <w:rsid w:val="00777D1C"/>
    <w:rsid w:val="00782930"/>
    <w:rsid w:val="00784DE2"/>
    <w:rsid w:val="007912DA"/>
    <w:rsid w:val="007914B4"/>
    <w:rsid w:val="007A0E9B"/>
    <w:rsid w:val="007A14C4"/>
    <w:rsid w:val="007A3694"/>
    <w:rsid w:val="007A7F92"/>
    <w:rsid w:val="007B228A"/>
    <w:rsid w:val="007B384B"/>
    <w:rsid w:val="007D02D3"/>
    <w:rsid w:val="007D64C0"/>
    <w:rsid w:val="007E0873"/>
    <w:rsid w:val="007E2F08"/>
    <w:rsid w:val="007E3300"/>
    <w:rsid w:val="007E4701"/>
    <w:rsid w:val="007E53C9"/>
    <w:rsid w:val="007F0455"/>
    <w:rsid w:val="007F433B"/>
    <w:rsid w:val="00805208"/>
    <w:rsid w:val="008073B2"/>
    <w:rsid w:val="00814A82"/>
    <w:rsid w:val="008152CF"/>
    <w:rsid w:val="00816960"/>
    <w:rsid w:val="00824B84"/>
    <w:rsid w:val="00825176"/>
    <w:rsid w:val="00830ED8"/>
    <w:rsid w:val="008316C5"/>
    <w:rsid w:val="00832A1A"/>
    <w:rsid w:val="00835AD6"/>
    <w:rsid w:val="00844CD8"/>
    <w:rsid w:val="00850A44"/>
    <w:rsid w:val="00857CD9"/>
    <w:rsid w:val="00861F23"/>
    <w:rsid w:val="00870BED"/>
    <w:rsid w:val="008738AE"/>
    <w:rsid w:val="00882C0D"/>
    <w:rsid w:val="00890313"/>
    <w:rsid w:val="008917E3"/>
    <w:rsid w:val="008A156E"/>
    <w:rsid w:val="008A2D8F"/>
    <w:rsid w:val="008A3BAF"/>
    <w:rsid w:val="008A601A"/>
    <w:rsid w:val="008A6D99"/>
    <w:rsid w:val="008B0925"/>
    <w:rsid w:val="008B2678"/>
    <w:rsid w:val="008B6FAC"/>
    <w:rsid w:val="008B730B"/>
    <w:rsid w:val="008C3098"/>
    <w:rsid w:val="008D381F"/>
    <w:rsid w:val="008D663E"/>
    <w:rsid w:val="008E1CAE"/>
    <w:rsid w:val="008E6BFF"/>
    <w:rsid w:val="008F360D"/>
    <w:rsid w:val="008F4D57"/>
    <w:rsid w:val="00907FA5"/>
    <w:rsid w:val="00912BAC"/>
    <w:rsid w:val="00923DFB"/>
    <w:rsid w:val="009317A1"/>
    <w:rsid w:val="009318CA"/>
    <w:rsid w:val="009323A1"/>
    <w:rsid w:val="00940E79"/>
    <w:rsid w:val="009510E8"/>
    <w:rsid w:val="009510FB"/>
    <w:rsid w:val="009579EC"/>
    <w:rsid w:val="00963266"/>
    <w:rsid w:val="00965E48"/>
    <w:rsid w:val="00967C44"/>
    <w:rsid w:val="00972985"/>
    <w:rsid w:val="00974861"/>
    <w:rsid w:val="00976D56"/>
    <w:rsid w:val="00976F42"/>
    <w:rsid w:val="00977D62"/>
    <w:rsid w:val="009816CA"/>
    <w:rsid w:val="00982B4E"/>
    <w:rsid w:val="009854C4"/>
    <w:rsid w:val="009A0974"/>
    <w:rsid w:val="009A42F6"/>
    <w:rsid w:val="009B1678"/>
    <w:rsid w:val="009B634E"/>
    <w:rsid w:val="009C4D2A"/>
    <w:rsid w:val="009C566E"/>
    <w:rsid w:val="009D0F68"/>
    <w:rsid w:val="009D427B"/>
    <w:rsid w:val="009D6C26"/>
    <w:rsid w:val="009F1421"/>
    <w:rsid w:val="009F2011"/>
    <w:rsid w:val="009F24C0"/>
    <w:rsid w:val="009F3FB8"/>
    <w:rsid w:val="009F4F41"/>
    <w:rsid w:val="009F6303"/>
    <w:rsid w:val="009F694C"/>
    <w:rsid w:val="009F7274"/>
    <w:rsid w:val="00A15392"/>
    <w:rsid w:val="00A20986"/>
    <w:rsid w:val="00A268EF"/>
    <w:rsid w:val="00A30BD5"/>
    <w:rsid w:val="00A312B5"/>
    <w:rsid w:val="00A32012"/>
    <w:rsid w:val="00A40030"/>
    <w:rsid w:val="00A55A73"/>
    <w:rsid w:val="00A61DAA"/>
    <w:rsid w:val="00A7204A"/>
    <w:rsid w:val="00A967F8"/>
    <w:rsid w:val="00AA1C78"/>
    <w:rsid w:val="00AA1EB4"/>
    <w:rsid w:val="00AB0BF9"/>
    <w:rsid w:val="00AC2C68"/>
    <w:rsid w:val="00AC3EDD"/>
    <w:rsid w:val="00AC5141"/>
    <w:rsid w:val="00AC6972"/>
    <w:rsid w:val="00AD641F"/>
    <w:rsid w:val="00AD7E41"/>
    <w:rsid w:val="00AE0B9E"/>
    <w:rsid w:val="00AE1154"/>
    <w:rsid w:val="00AF3E4D"/>
    <w:rsid w:val="00AF6F27"/>
    <w:rsid w:val="00B01ACE"/>
    <w:rsid w:val="00B03F8B"/>
    <w:rsid w:val="00B04433"/>
    <w:rsid w:val="00B239E5"/>
    <w:rsid w:val="00B24778"/>
    <w:rsid w:val="00B3442C"/>
    <w:rsid w:val="00B36427"/>
    <w:rsid w:val="00B4113F"/>
    <w:rsid w:val="00B44352"/>
    <w:rsid w:val="00B4641F"/>
    <w:rsid w:val="00B51405"/>
    <w:rsid w:val="00B560BF"/>
    <w:rsid w:val="00B637AA"/>
    <w:rsid w:val="00B6432E"/>
    <w:rsid w:val="00B659D3"/>
    <w:rsid w:val="00B65E20"/>
    <w:rsid w:val="00B70CD3"/>
    <w:rsid w:val="00B73F7F"/>
    <w:rsid w:val="00B759F0"/>
    <w:rsid w:val="00B76A55"/>
    <w:rsid w:val="00B93330"/>
    <w:rsid w:val="00B94A90"/>
    <w:rsid w:val="00BA02CC"/>
    <w:rsid w:val="00BA03C3"/>
    <w:rsid w:val="00BA54B2"/>
    <w:rsid w:val="00BB2371"/>
    <w:rsid w:val="00BB77A8"/>
    <w:rsid w:val="00BC0851"/>
    <w:rsid w:val="00BC6D2F"/>
    <w:rsid w:val="00BD65DF"/>
    <w:rsid w:val="00BE44C8"/>
    <w:rsid w:val="00BE450C"/>
    <w:rsid w:val="00BE5ECB"/>
    <w:rsid w:val="00BF1386"/>
    <w:rsid w:val="00BF3A4F"/>
    <w:rsid w:val="00BF63D6"/>
    <w:rsid w:val="00C04F63"/>
    <w:rsid w:val="00C0539F"/>
    <w:rsid w:val="00C166F9"/>
    <w:rsid w:val="00C20602"/>
    <w:rsid w:val="00C21664"/>
    <w:rsid w:val="00C2368B"/>
    <w:rsid w:val="00C24617"/>
    <w:rsid w:val="00C251AE"/>
    <w:rsid w:val="00C25368"/>
    <w:rsid w:val="00C33AB4"/>
    <w:rsid w:val="00C42489"/>
    <w:rsid w:val="00C430FD"/>
    <w:rsid w:val="00C513FB"/>
    <w:rsid w:val="00C61BC0"/>
    <w:rsid w:val="00C71516"/>
    <w:rsid w:val="00C81D7D"/>
    <w:rsid w:val="00C82AB8"/>
    <w:rsid w:val="00C92EC3"/>
    <w:rsid w:val="00C9637A"/>
    <w:rsid w:val="00CB18D4"/>
    <w:rsid w:val="00CB5B69"/>
    <w:rsid w:val="00CB5D00"/>
    <w:rsid w:val="00CC0091"/>
    <w:rsid w:val="00CC11B1"/>
    <w:rsid w:val="00CC2690"/>
    <w:rsid w:val="00CC39BD"/>
    <w:rsid w:val="00CC39D1"/>
    <w:rsid w:val="00CC7D46"/>
    <w:rsid w:val="00CE1602"/>
    <w:rsid w:val="00CE3549"/>
    <w:rsid w:val="00CE3A65"/>
    <w:rsid w:val="00CE482D"/>
    <w:rsid w:val="00CF6EF5"/>
    <w:rsid w:val="00D00E81"/>
    <w:rsid w:val="00D01C38"/>
    <w:rsid w:val="00D10118"/>
    <w:rsid w:val="00D11490"/>
    <w:rsid w:val="00D11BA3"/>
    <w:rsid w:val="00D13447"/>
    <w:rsid w:val="00D16189"/>
    <w:rsid w:val="00D339D4"/>
    <w:rsid w:val="00D33F63"/>
    <w:rsid w:val="00D37878"/>
    <w:rsid w:val="00D4024B"/>
    <w:rsid w:val="00D41175"/>
    <w:rsid w:val="00D41554"/>
    <w:rsid w:val="00D4160F"/>
    <w:rsid w:val="00D4493C"/>
    <w:rsid w:val="00D55ABF"/>
    <w:rsid w:val="00D621B1"/>
    <w:rsid w:val="00D65180"/>
    <w:rsid w:val="00D7233F"/>
    <w:rsid w:val="00D7490B"/>
    <w:rsid w:val="00D82C4F"/>
    <w:rsid w:val="00D835E2"/>
    <w:rsid w:val="00D840C2"/>
    <w:rsid w:val="00D85D37"/>
    <w:rsid w:val="00D87B51"/>
    <w:rsid w:val="00DB182E"/>
    <w:rsid w:val="00DB383A"/>
    <w:rsid w:val="00DB426C"/>
    <w:rsid w:val="00DB5547"/>
    <w:rsid w:val="00DB77D8"/>
    <w:rsid w:val="00DD052F"/>
    <w:rsid w:val="00DD2A27"/>
    <w:rsid w:val="00DE0C18"/>
    <w:rsid w:val="00DF0AE6"/>
    <w:rsid w:val="00DF464B"/>
    <w:rsid w:val="00E009DD"/>
    <w:rsid w:val="00E04E97"/>
    <w:rsid w:val="00E07338"/>
    <w:rsid w:val="00E33253"/>
    <w:rsid w:val="00E34F37"/>
    <w:rsid w:val="00E4318E"/>
    <w:rsid w:val="00E56759"/>
    <w:rsid w:val="00E60543"/>
    <w:rsid w:val="00E62691"/>
    <w:rsid w:val="00E67AB7"/>
    <w:rsid w:val="00E70B23"/>
    <w:rsid w:val="00E70BB8"/>
    <w:rsid w:val="00E71A63"/>
    <w:rsid w:val="00E727A4"/>
    <w:rsid w:val="00E75D77"/>
    <w:rsid w:val="00E776AE"/>
    <w:rsid w:val="00E81F69"/>
    <w:rsid w:val="00E908E7"/>
    <w:rsid w:val="00E9130E"/>
    <w:rsid w:val="00EA05AE"/>
    <w:rsid w:val="00EA3062"/>
    <w:rsid w:val="00EA3230"/>
    <w:rsid w:val="00EA3413"/>
    <w:rsid w:val="00EB02A5"/>
    <w:rsid w:val="00EC1D41"/>
    <w:rsid w:val="00EC519B"/>
    <w:rsid w:val="00EE49D0"/>
    <w:rsid w:val="00EF1290"/>
    <w:rsid w:val="00EF521F"/>
    <w:rsid w:val="00EF573E"/>
    <w:rsid w:val="00F00A23"/>
    <w:rsid w:val="00F12529"/>
    <w:rsid w:val="00F129CA"/>
    <w:rsid w:val="00F14587"/>
    <w:rsid w:val="00F166D4"/>
    <w:rsid w:val="00F16CA1"/>
    <w:rsid w:val="00F21C94"/>
    <w:rsid w:val="00F25C30"/>
    <w:rsid w:val="00F317F4"/>
    <w:rsid w:val="00F37B1A"/>
    <w:rsid w:val="00F37DCC"/>
    <w:rsid w:val="00F45027"/>
    <w:rsid w:val="00F45D0D"/>
    <w:rsid w:val="00F45D47"/>
    <w:rsid w:val="00F704CA"/>
    <w:rsid w:val="00F70F93"/>
    <w:rsid w:val="00F748A9"/>
    <w:rsid w:val="00F774CC"/>
    <w:rsid w:val="00F80E45"/>
    <w:rsid w:val="00F91523"/>
    <w:rsid w:val="00F94BBC"/>
    <w:rsid w:val="00FA481C"/>
    <w:rsid w:val="00FB3011"/>
    <w:rsid w:val="00FB52F8"/>
    <w:rsid w:val="00FC0E22"/>
    <w:rsid w:val="00FC2074"/>
    <w:rsid w:val="00FC248B"/>
    <w:rsid w:val="00FC3907"/>
    <w:rsid w:val="00FC3C7C"/>
    <w:rsid w:val="00FD60A2"/>
    <w:rsid w:val="00FE0538"/>
    <w:rsid w:val="00FE4AC9"/>
    <w:rsid w:val="00FF0FEC"/>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FF5983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FC0E22"/>
    <w:rPr>
      <w:sz w:val="16"/>
      <w:szCs w:val="16"/>
    </w:rPr>
  </w:style>
  <w:style w:type="paragraph" w:styleId="CommentText">
    <w:name w:val="annotation text"/>
    <w:basedOn w:val="Normal"/>
    <w:link w:val="CommentTextChar"/>
    <w:uiPriority w:val="99"/>
    <w:semiHidden/>
    <w:unhideWhenUsed/>
    <w:rsid w:val="00FC0E22"/>
    <w:rPr>
      <w:sz w:val="20"/>
      <w:szCs w:val="20"/>
    </w:rPr>
  </w:style>
  <w:style w:type="character" w:customStyle="1" w:styleId="CommentTextChar">
    <w:name w:val="Comment Text Char"/>
    <w:basedOn w:val="DefaultParagraphFont"/>
    <w:link w:val="CommentText"/>
    <w:uiPriority w:val="99"/>
    <w:semiHidden/>
    <w:rsid w:val="00FC0E2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C0E22"/>
    <w:rPr>
      <w:b/>
      <w:bCs/>
    </w:rPr>
  </w:style>
  <w:style w:type="character" w:customStyle="1" w:styleId="CommentSubjectChar">
    <w:name w:val="Comment Subject Char"/>
    <w:basedOn w:val="CommentTextChar"/>
    <w:link w:val="CommentSubject"/>
    <w:uiPriority w:val="99"/>
    <w:semiHidden/>
    <w:rsid w:val="00FC0E22"/>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C0E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E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1B711-DA53-4EE0-B297-7CAAD38D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AC-AR - Discrimination Complaint Procedure</vt:lpstr>
    </vt:vector>
  </TitlesOfParts>
  <Company>OSBA</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AC-AR - Discrimination Complaint Procedure</dc:title>
  <dc:subject>SCH Administrative Regulation</dc:subject>
  <dc:creator>Oregon School Boards Association</dc:creator>
  <cp:keywords/>
  <dc:description/>
  <cp:lastModifiedBy>Colleen Allen</cp:lastModifiedBy>
  <cp:revision>13</cp:revision>
  <cp:lastPrinted>2019-05-01T00:06:00Z</cp:lastPrinted>
  <dcterms:created xsi:type="dcterms:W3CDTF">2019-11-26T00:37:00Z</dcterms:created>
  <dcterms:modified xsi:type="dcterms:W3CDTF">2021-10-05T13:30:00Z</dcterms:modified>
</cp:coreProperties>
</file>